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A4145" w14:textId="436C6B86" w:rsidR="003C3EE3" w:rsidRDefault="003C3EE3" w:rsidP="00CF3A19"/>
    <w:p w14:paraId="3165D89C" w14:textId="2B33A5DA" w:rsidR="00CF3A19" w:rsidRDefault="00CF3A19" w:rsidP="00CF3A19"/>
    <w:p w14:paraId="5CF2804C" w14:textId="77777777" w:rsidR="00CF3A19" w:rsidRDefault="00CF3A19" w:rsidP="00CF3A19"/>
    <w:p w14:paraId="1B16F283" w14:textId="77777777" w:rsidR="00CF3A19" w:rsidRDefault="00CF3A19" w:rsidP="00CF3A19"/>
    <w:p w14:paraId="079B6F86" w14:textId="77777777" w:rsidR="00CF3A19" w:rsidRDefault="00CF3A19" w:rsidP="00CF3A19"/>
    <w:p w14:paraId="5C52BA1A" w14:textId="77777777" w:rsidR="00CF3A19" w:rsidRDefault="00CF3A19" w:rsidP="00CF3A19"/>
    <w:p w14:paraId="44BB98F3" w14:textId="77777777" w:rsidR="00CF3A19" w:rsidRDefault="00CF3A19" w:rsidP="00CF3A19"/>
    <w:p w14:paraId="27C87CA5" w14:textId="77777777" w:rsidR="00CF3A19" w:rsidRDefault="00CF3A19" w:rsidP="00CF3A19"/>
    <w:p w14:paraId="4D7C25A4" w14:textId="77777777" w:rsidR="00CF3A19" w:rsidRDefault="00CF3A19" w:rsidP="00CF3A19"/>
    <w:p w14:paraId="1FBBB463" w14:textId="77777777" w:rsidR="00CF3A19" w:rsidRDefault="00CF3A19" w:rsidP="00CF3A19"/>
    <w:p w14:paraId="59D79EC0" w14:textId="77777777" w:rsidR="00CF3A19" w:rsidRDefault="00CF3A19" w:rsidP="00CF3A19"/>
    <w:p w14:paraId="42D8C303" w14:textId="77777777" w:rsidR="00CF3A19" w:rsidRDefault="00CF3A19" w:rsidP="00CF3A19"/>
    <w:p w14:paraId="66EB905C" w14:textId="77777777" w:rsidR="00CF3A19" w:rsidRDefault="00CF3A19" w:rsidP="00CF3A19"/>
    <w:p w14:paraId="11C1116D" w14:textId="77777777" w:rsidR="00CF3A19" w:rsidRDefault="00CF3A19" w:rsidP="00CF3A19"/>
    <w:p w14:paraId="6F48AF39" w14:textId="77777777" w:rsidR="00CF3A19" w:rsidRDefault="00CF3A19" w:rsidP="00CF3A19"/>
    <w:p w14:paraId="3E6189CA" w14:textId="77777777" w:rsidR="00CF3A19" w:rsidRDefault="00CF3A19" w:rsidP="00CF3A19"/>
    <w:p w14:paraId="130D9C27" w14:textId="77777777" w:rsidR="00CF3A19" w:rsidRDefault="00CF3A19" w:rsidP="00CF3A19"/>
    <w:p w14:paraId="1603B644" w14:textId="77777777" w:rsidR="00CF3A19" w:rsidRDefault="00CF3A19" w:rsidP="00CF3A19"/>
    <w:p w14:paraId="2870514A" w14:textId="77777777" w:rsidR="00CF3A19" w:rsidRDefault="00CF3A19" w:rsidP="00CF3A19"/>
    <w:p w14:paraId="19F90515" w14:textId="77777777" w:rsidR="00CF3A19" w:rsidRDefault="00CF3A19" w:rsidP="00CF3A19"/>
    <w:p w14:paraId="43D6CD1E" w14:textId="77777777" w:rsidR="00CF3A19" w:rsidRDefault="00CF3A19" w:rsidP="00CF3A19"/>
    <w:p w14:paraId="4DFF2E62" w14:textId="77777777" w:rsidR="00CF3A19" w:rsidRDefault="00CF3A19" w:rsidP="00CF3A19"/>
    <w:p w14:paraId="0101A9FE" w14:textId="77777777" w:rsidR="00CF3A19" w:rsidRDefault="00CF3A19" w:rsidP="00CF3A19"/>
    <w:p w14:paraId="1E631929" w14:textId="77777777" w:rsidR="00CF3A19" w:rsidRDefault="00CF3A19" w:rsidP="00CF3A19"/>
    <w:p w14:paraId="6D187B36" w14:textId="77777777" w:rsidR="00CF3A19" w:rsidRDefault="00CF3A19" w:rsidP="00CF3A19"/>
    <w:p w14:paraId="10339B79" w14:textId="77777777" w:rsidR="00CF3A19" w:rsidRDefault="00CF3A19" w:rsidP="00CF3A19"/>
    <w:p w14:paraId="035AC00A" w14:textId="77777777" w:rsidR="00CF3A19" w:rsidRDefault="00CF3A19" w:rsidP="00CF3A19"/>
    <w:p w14:paraId="6B9E786C" w14:textId="77777777" w:rsidR="00CF3A19" w:rsidRDefault="00CF3A19" w:rsidP="00CF3A19"/>
    <w:p w14:paraId="776E531D" w14:textId="779C3A1B" w:rsidR="00CF3A19" w:rsidRDefault="00CF3A19" w:rsidP="00CF3A19">
      <w:pPr>
        <w:jc w:val="center"/>
        <w:rPr>
          <w:rFonts w:ascii="Arial" w:hAnsi="Arial" w:cs="Arial"/>
          <w:b/>
          <w:sz w:val="44"/>
          <w:szCs w:val="44"/>
          <w:u w:val="single"/>
        </w:rPr>
      </w:pPr>
      <w:r>
        <w:rPr>
          <w:noProof/>
        </w:rPr>
        <w:drawing>
          <wp:anchor distT="0" distB="0" distL="114300" distR="114300" simplePos="0" relativeHeight="251658240" behindDoc="0" locked="0" layoutInCell="1" allowOverlap="1" wp14:anchorId="2C0D934A" wp14:editId="47CDAE15">
            <wp:simplePos x="914400" y="1208314"/>
            <wp:positionH relativeFrom="margin">
              <wp:align>center</wp:align>
            </wp:positionH>
            <wp:positionV relativeFrom="margin">
              <wp:align>top</wp:align>
            </wp:positionV>
            <wp:extent cx="4860950" cy="3778301"/>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C Installations Logo.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0950" cy="3778301"/>
                    </a:xfrm>
                    <a:prstGeom prst="rect">
                      <a:avLst/>
                    </a:prstGeom>
                  </pic:spPr>
                </pic:pic>
              </a:graphicData>
            </a:graphic>
          </wp:anchor>
        </w:drawing>
      </w:r>
      <w:r>
        <w:rPr>
          <w:rFonts w:ascii="Arial" w:hAnsi="Arial" w:cs="Arial"/>
          <w:b/>
          <w:sz w:val="44"/>
          <w:szCs w:val="44"/>
          <w:u w:val="single"/>
        </w:rPr>
        <w:t>Exposure to Non-Ionising Radiation (RF) – Policy</w:t>
      </w:r>
    </w:p>
    <w:p w14:paraId="730F4A7B" w14:textId="3F6E1DF0" w:rsidR="00CF3A19" w:rsidRDefault="00CF3A19" w:rsidP="00CF3A19">
      <w:pPr>
        <w:jc w:val="center"/>
      </w:pPr>
    </w:p>
    <w:p w14:paraId="416362FB" w14:textId="1CD8FD8B" w:rsidR="00CF3A19" w:rsidRDefault="00CF3A19" w:rsidP="00CF3A19">
      <w:pPr>
        <w:jc w:val="center"/>
      </w:pPr>
    </w:p>
    <w:p w14:paraId="4B83867A" w14:textId="0FCACD04" w:rsidR="00CF3A19" w:rsidRDefault="00CF3A19" w:rsidP="00CF3A19">
      <w:pPr>
        <w:jc w:val="center"/>
      </w:pPr>
    </w:p>
    <w:p w14:paraId="7227CBFF" w14:textId="7BC9E2A7" w:rsidR="00CF3A19" w:rsidRDefault="00CF3A19" w:rsidP="00CF3A19">
      <w:pPr>
        <w:jc w:val="center"/>
      </w:pPr>
    </w:p>
    <w:p w14:paraId="0B092BF7" w14:textId="79E8499D" w:rsidR="00CF3A19" w:rsidRDefault="00CF3A19" w:rsidP="00CF3A19">
      <w:pPr>
        <w:jc w:val="center"/>
      </w:pPr>
    </w:p>
    <w:p w14:paraId="5F5D16A7" w14:textId="099E97F0" w:rsidR="00CF3A19" w:rsidRPr="000A4AEB" w:rsidRDefault="000A4AEB" w:rsidP="000A4AEB">
      <w:pPr>
        <w:rPr>
          <w:rFonts w:ascii="Arial" w:hAnsi="Arial" w:cs="Arial"/>
          <w:u w:val="single"/>
        </w:rPr>
      </w:pPr>
      <w:r w:rsidRPr="000A4AEB">
        <w:rPr>
          <w:rFonts w:ascii="Arial" w:hAnsi="Arial" w:cs="Arial"/>
          <w:u w:val="single"/>
        </w:rPr>
        <w:t>Date</w:t>
      </w:r>
      <w:r w:rsidRPr="000A4AEB">
        <w:rPr>
          <w:rFonts w:ascii="Arial" w:hAnsi="Arial" w:cs="Arial"/>
          <w:u w:val="single"/>
        </w:rPr>
        <w:tab/>
      </w:r>
      <w:r w:rsidRPr="000A4AEB">
        <w:rPr>
          <w:rFonts w:ascii="Arial" w:hAnsi="Arial" w:cs="Arial"/>
          <w:u w:val="single"/>
        </w:rPr>
        <w:tab/>
      </w:r>
      <w:r w:rsidRPr="000A4AEB">
        <w:rPr>
          <w:rFonts w:ascii="Arial" w:hAnsi="Arial" w:cs="Arial"/>
          <w:u w:val="single"/>
        </w:rPr>
        <w:tab/>
        <w:t>Description</w:t>
      </w:r>
      <w:r w:rsidRPr="000A4AEB">
        <w:rPr>
          <w:rFonts w:ascii="Arial" w:hAnsi="Arial" w:cs="Arial"/>
          <w:u w:val="single"/>
        </w:rPr>
        <w:tab/>
      </w:r>
      <w:r w:rsidRPr="000A4AEB">
        <w:rPr>
          <w:rFonts w:ascii="Arial" w:hAnsi="Arial" w:cs="Arial"/>
          <w:u w:val="single"/>
        </w:rPr>
        <w:tab/>
      </w:r>
      <w:r w:rsidRPr="000A4AEB">
        <w:rPr>
          <w:rFonts w:ascii="Arial" w:hAnsi="Arial" w:cs="Arial"/>
          <w:u w:val="single"/>
        </w:rPr>
        <w:tab/>
      </w:r>
      <w:r w:rsidRPr="000A4AEB">
        <w:rPr>
          <w:rFonts w:ascii="Arial" w:hAnsi="Arial" w:cs="Arial"/>
          <w:u w:val="single"/>
        </w:rPr>
        <w:tab/>
        <w:t>Editor</w:t>
      </w:r>
      <w:r w:rsidRPr="000A4AEB">
        <w:rPr>
          <w:rFonts w:ascii="Arial" w:hAnsi="Arial" w:cs="Arial"/>
          <w:u w:val="single"/>
        </w:rPr>
        <w:tab/>
      </w:r>
      <w:r w:rsidRPr="000A4AEB">
        <w:rPr>
          <w:rFonts w:ascii="Arial" w:hAnsi="Arial" w:cs="Arial"/>
          <w:u w:val="single"/>
        </w:rPr>
        <w:tab/>
      </w:r>
      <w:r w:rsidRPr="000A4AEB">
        <w:rPr>
          <w:rFonts w:ascii="Arial" w:hAnsi="Arial" w:cs="Arial"/>
          <w:u w:val="single"/>
        </w:rPr>
        <w:tab/>
        <w:t>Version</w:t>
      </w:r>
    </w:p>
    <w:p w14:paraId="24378BA9" w14:textId="41ACFD39" w:rsidR="000A4AEB" w:rsidRDefault="000A4AEB" w:rsidP="000A4AEB">
      <w:pPr>
        <w:rPr>
          <w:rFonts w:ascii="Arial" w:hAnsi="Arial" w:cs="Arial"/>
        </w:rPr>
      </w:pPr>
      <w:r>
        <w:rPr>
          <w:rFonts w:ascii="Arial" w:hAnsi="Arial" w:cs="Arial"/>
        </w:rPr>
        <w:t>01/12/2018</w:t>
      </w:r>
      <w:r>
        <w:rPr>
          <w:rFonts w:ascii="Arial" w:hAnsi="Arial" w:cs="Arial"/>
        </w:rPr>
        <w:tab/>
      </w:r>
      <w:r>
        <w:rPr>
          <w:rFonts w:ascii="Arial" w:hAnsi="Arial" w:cs="Arial"/>
        </w:rPr>
        <w:tab/>
        <w:t>Initial Release</w:t>
      </w:r>
      <w:r>
        <w:rPr>
          <w:rFonts w:ascii="Arial" w:hAnsi="Arial" w:cs="Arial"/>
        </w:rPr>
        <w:tab/>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 1.0</w:t>
      </w:r>
    </w:p>
    <w:p w14:paraId="247B5A83" w14:textId="0CE2946D" w:rsidR="005A22FB" w:rsidRDefault="005A22FB" w:rsidP="000A4AEB">
      <w:pPr>
        <w:rPr>
          <w:rFonts w:ascii="Arial" w:hAnsi="Arial" w:cs="Arial"/>
        </w:rPr>
      </w:pPr>
      <w:r>
        <w:rPr>
          <w:rFonts w:ascii="Arial" w:hAnsi="Arial" w:cs="Arial"/>
        </w:rPr>
        <w:t>19/02/2019</w:t>
      </w:r>
      <w:r>
        <w:rPr>
          <w:rFonts w:ascii="Arial" w:hAnsi="Arial" w:cs="Arial"/>
        </w:rPr>
        <w:tab/>
      </w:r>
      <w:r>
        <w:rPr>
          <w:rFonts w:ascii="Arial" w:hAnsi="Arial" w:cs="Arial"/>
        </w:rPr>
        <w:tab/>
        <w:t xml:space="preserve">Amendment – </w:t>
      </w:r>
      <w:r>
        <w:rPr>
          <w:rFonts w:ascii="Arial" w:hAnsi="Arial" w:cs="Arial"/>
        </w:rPr>
        <w:tab/>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 1.1</w:t>
      </w:r>
    </w:p>
    <w:p w14:paraId="729CA57B" w14:textId="1558D08C" w:rsidR="00CF3A19" w:rsidRDefault="005A22FB" w:rsidP="007A33EE">
      <w:pPr>
        <w:rPr>
          <w:rFonts w:ascii="Arial" w:hAnsi="Arial" w:cs="Arial"/>
        </w:rPr>
      </w:pPr>
      <w:r>
        <w:rPr>
          <w:rFonts w:ascii="Arial" w:hAnsi="Arial" w:cs="Arial"/>
        </w:rPr>
        <w:tab/>
      </w:r>
      <w:r>
        <w:rPr>
          <w:rFonts w:ascii="Arial" w:hAnsi="Arial" w:cs="Arial"/>
        </w:rPr>
        <w:tab/>
      </w:r>
      <w:r>
        <w:rPr>
          <w:rFonts w:ascii="Arial" w:hAnsi="Arial" w:cs="Arial"/>
        </w:rPr>
        <w:tab/>
        <w:t>Compliance &amp; Overexposure.</w:t>
      </w:r>
      <w:r>
        <w:rPr>
          <w:rFonts w:ascii="Arial" w:hAnsi="Arial" w:cs="Arial"/>
        </w:rPr>
        <w:tab/>
      </w:r>
    </w:p>
    <w:p w14:paraId="0B455172" w14:textId="2C25A106" w:rsidR="007A33EE" w:rsidRDefault="007A33EE" w:rsidP="007A33EE">
      <w:pPr>
        <w:rPr>
          <w:rFonts w:ascii="Arial" w:hAnsi="Arial" w:cs="Arial"/>
        </w:rPr>
      </w:pPr>
      <w:r>
        <w:rPr>
          <w:rFonts w:ascii="Arial" w:hAnsi="Arial" w:cs="Arial"/>
        </w:rPr>
        <w:t>01/01/2021</w:t>
      </w:r>
      <w:r>
        <w:rPr>
          <w:rFonts w:ascii="Arial" w:hAnsi="Arial" w:cs="Arial"/>
        </w:rPr>
        <w:tab/>
      </w:r>
      <w:r>
        <w:rPr>
          <w:rFonts w:ascii="Arial" w:hAnsi="Arial" w:cs="Arial"/>
        </w:rPr>
        <w:tab/>
        <w:t>Document Reviewed</w:t>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V1.2</w:t>
      </w:r>
    </w:p>
    <w:p w14:paraId="3A9F20FF" w14:textId="3036C578" w:rsidR="0013764C" w:rsidRDefault="0013764C" w:rsidP="007A33EE">
      <w:pPr>
        <w:rPr>
          <w:rFonts w:ascii="Arial" w:hAnsi="Arial" w:cs="Arial"/>
        </w:rPr>
      </w:pPr>
      <w:r>
        <w:rPr>
          <w:rFonts w:ascii="Arial" w:hAnsi="Arial" w:cs="Arial"/>
        </w:rPr>
        <w:t>01/01/2022</w:t>
      </w:r>
      <w:r>
        <w:rPr>
          <w:rFonts w:ascii="Arial" w:hAnsi="Arial" w:cs="Arial"/>
        </w:rPr>
        <w:tab/>
      </w:r>
      <w:r>
        <w:rPr>
          <w:rFonts w:ascii="Arial" w:hAnsi="Arial" w:cs="Arial"/>
        </w:rPr>
        <w:tab/>
        <w:t>Document Reviewed</w:t>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V1.2</w:t>
      </w:r>
    </w:p>
    <w:p w14:paraId="5EA80E9B" w14:textId="6C01FE4A" w:rsidR="00CF3A19" w:rsidRDefault="008139D5" w:rsidP="008139D5">
      <w:r>
        <w:rPr>
          <w:rFonts w:ascii="Arial" w:hAnsi="Arial" w:cs="Arial"/>
        </w:rPr>
        <w:t>01/01/2023</w:t>
      </w:r>
      <w:r>
        <w:rPr>
          <w:rFonts w:ascii="Arial" w:hAnsi="Arial" w:cs="Arial"/>
        </w:rPr>
        <w:tab/>
      </w:r>
      <w:r>
        <w:rPr>
          <w:rFonts w:ascii="Arial" w:hAnsi="Arial" w:cs="Arial"/>
        </w:rPr>
        <w:tab/>
        <w:t>Document Reviewed</w:t>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V1.3</w:t>
      </w:r>
    </w:p>
    <w:p w14:paraId="4AC68B0F" w14:textId="0E2EFBCF" w:rsidR="00D65981" w:rsidRDefault="00063D32" w:rsidP="002A7572">
      <w:pPr>
        <w:rPr>
          <w:rFonts w:ascii="Arial" w:hAnsi="Arial" w:cs="Arial"/>
        </w:rPr>
      </w:pPr>
      <w:r w:rsidRPr="00DB5222">
        <w:rPr>
          <w:rFonts w:ascii="Arial" w:hAnsi="Arial" w:cs="Arial"/>
        </w:rPr>
        <w:t xml:space="preserve">01/01/2025 </w:t>
      </w:r>
      <w:r w:rsidRPr="00DB5222">
        <w:rPr>
          <w:rFonts w:ascii="Arial" w:hAnsi="Arial" w:cs="Arial"/>
        </w:rPr>
        <w:tab/>
      </w:r>
      <w:r w:rsidRPr="00DB5222">
        <w:rPr>
          <w:rFonts w:ascii="Arial" w:hAnsi="Arial" w:cs="Arial"/>
        </w:rPr>
        <w:tab/>
        <w:t>Document Reviewed</w:t>
      </w:r>
      <w:r w:rsidRPr="00DB5222">
        <w:rPr>
          <w:rFonts w:ascii="Arial" w:hAnsi="Arial" w:cs="Arial"/>
        </w:rPr>
        <w:tab/>
      </w:r>
      <w:r w:rsidRPr="00DB5222">
        <w:rPr>
          <w:rFonts w:ascii="Arial" w:hAnsi="Arial" w:cs="Arial"/>
        </w:rPr>
        <w:tab/>
      </w:r>
      <w:r w:rsidRPr="00DB5222">
        <w:rPr>
          <w:rFonts w:ascii="Arial" w:hAnsi="Arial" w:cs="Arial"/>
        </w:rPr>
        <w:tab/>
        <w:t>D Carroll</w:t>
      </w:r>
      <w:r w:rsidRPr="00DB5222">
        <w:rPr>
          <w:rFonts w:ascii="Arial" w:hAnsi="Arial" w:cs="Arial"/>
        </w:rPr>
        <w:tab/>
      </w:r>
      <w:r w:rsidRPr="00DB5222">
        <w:rPr>
          <w:rFonts w:ascii="Arial" w:hAnsi="Arial" w:cs="Arial"/>
        </w:rPr>
        <w:tab/>
        <w:t>V1.4</w:t>
      </w:r>
    </w:p>
    <w:p w14:paraId="108D3260" w14:textId="10F579F5" w:rsidR="00D65981" w:rsidRPr="00DB5222" w:rsidRDefault="00D65981" w:rsidP="002A7572">
      <w:pPr>
        <w:rPr>
          <w:rFonts w:ascii="Arial" w:hAnsi="Arial" w:cs="Arial"/>
        </w:rPr>
      </w:pPr>
      <w:r>
        <w:rPr>
          <w:rFonts w:ascii="Arial" w:hAnsi="Arial" w:cs="Arial"/>
        </w:rPr>
        <w:t>10/09/2025</w:t>
      </w:r>
      <w:r>
        <w:rPr>
          <w:rFonts w:ascii="Arial" w:hAnsi="Arial" w:cs="Arial"/>
        </w:rPr>
        <w:tab/>
      </w:r>
      <w:r>
        <w:rPr>
          <w:rFonts w:ascii="Arial" w:hAnsi="Arial" w:cs="Arial"/>
        </w:rPr>
        <w:tab/>
        <w:t>Document Reviewed</w:t>
      </w:r>
      <w:r>
        <w:rPr>
          <w:rFonts w:ascii="Arial" w:hAnsi="Arial" w:cs="Arial"/>
        </w:rPr>
        <w:tab/>
      </w:r>
      <w:r>
        <w:rPr>
          <w:rFonts w:ascii="Arial" w:hAnsi="Arial" w:cs="Arial"/>
        </w:rPr>
        <w:tab/>
      </w:r>
      <w:r>
        <w:rPr>
          <w:rFonts w:ascii="Arial" w:hAnsi="Arial" w:cs="Arial"/>
        </w:rPr>
        <w:tab/>
        <w:t>D Carroll</w:t>
      </w:r>
      <w:r>
        <w:rPr>
          <w:rFonts w:ascii="Arial" w:hAnsi="Arial" w:cs="Arial"/>
        </w:rPr>
        <w:tab/>
      </w:r>
      <w:r>
        <w:rPr>
          <w:rFonts w:ascii="Arial" w:hAnsi="Arial" w:cs="Arial"/>
        </w:rPr>
        <w:tab/>
        <w:t>V1.4</w:t>
      </w:r>
    </w:p>
    <w:p w14:paraId="60FEB0EF" w14:textId="25D699EA" w:rsidR="002A7572" w:rsidRPr="00DB5222" w:rsidRDefault="002A7572" w:rsidP="002A7572">
      <w:pPr>
        <w:rPr>
          <w:rFonts w:ascii="Arial" w:hAnsi="Arial" w:cs="Arial"/>
        </w:rPr>
      </w:pPr>
    </w:p>
    <w:p w14:paraId="34DB7EB9" w14:textId="6B64D90F" w:rsidR="002A7572" w:rsidRDefault="002A7572" w:rsidP="002A7572"/>
    <w:p w14:paraId="29BCF528" w14:textId="5115CF08" w:rsidR="005A22FB" w:rsidRDefault="005A22FB" w:rsidP="002A7572"/>
    <w:p w14:paraId="4CB43508" w14:textId="77777777" w:rsidR="005A22FB" w:rsidRDefault="005A22FB" w:rsidP="002A7572"/>
    <w:p w14:paraId="0D55EEE5" w14:textId="34BA8FCC" w:rsidR="002A7572" w:rsidRDefault="002A7572" w:rsidP="002A7572"/>
    <w:p w14:paraId="742B5F52" w14:textId="3EF4C14E" w:rsidR="002A7572" w:rsidRDefault="002A7572" w:rsidP="002A7572"/>
    <w:p w14:paraId="4EA89232" w14:textId="33FD5F3B" w:rsidR="002A7572" w:rsidRDefault="002A7572" w:rsidP="002A7572"/>
    <w:p w14:paraId="1A3B36D3" w14:textId="6CB2EEB4" w:rsidR="002A7572" w:rsidRDefault="002A7572" w:rsidP="002A7572"/>
    <w:p w14:paraId="277C561F" w14:textId="680097EF" w:rsidR="002A7572" w:rsidRDefault="002A7572" w:rsidP="002A7572"/>
    <w:p w14:paraId="79D1A042" w14:textId="79FE0E84" w:rsidR="002A7572" w:rsidRDefault="002A7572" w:rsidP="002A7572"/>
    <w:p w14:paraId="227FD89D" w14:textId="1DA5BFDA" w:rsidR="002A7572" w:rsidRDefault="002A7572" w:rsidP="002A7572"/>
    <w:p w14:paraId="7ABDC63D" w14:textId="5D6B0D44" w:rsidR="002A7572" w:rsidRDefault="002A7572" w:rsidP="002A7572"/>
    <w:p w14:paraId="6EE8D453" w14:textId="75266032" w:rsidR="002A7572" w:rsidRPr="002A7572" w:rsidRDefault="002A7572" w:rsidP="002A7572">
      <w:pPr>
        <w:rPr>
          <w:rFonts w:ascii="Arial" w:hAnsi="Arial" w:cs="Arial"/>
        </w:rPr>
      </w:pPr>
    </w:p>
    <w:p w14:paraId="5C455BAB" w14:textId="545576BE" w:rsidR="002A7572" w:rsidRPr="002A7572" w:rsidRDefault="002A7572" w:rsidP="002A7572">
      <w:pPr>
        <w:rPr>
          <w:rFonts w:ascii="Arial" w:hAnsi="Arial" w:cs="Arial"/>
        </w:rPr>
      </w:pPr>
      <w:r w:rsidRPr="002A7572">
        <w:rPr>
          <w:rFonts w:ascii="Arial" w:hAnsi="Arial" w:cs="Arial"/>
        </w:rPr>
        <w:t>Document to be reviewed annually.</w:t>
      </w:r>
    </w:p>
    <w:p w14:paraId="2A856D6C" w14:textId="5BC3A25F" w:rsidR="00CF3A19" w:rsidRDefault="00CF3A19" w:rsidP="00CF3A19">
      <w:pPr>
        <w:jc w:val="center"/>
      </w:pPr>
    </w:p>
    <w:p w14:paraId="7B39040E" w14:textId="555D7C5A" w:rsidR="00CF3A19" w:rsidRDefault="00CF3A19" w:rsidP="00CF3A19">
      <w:pPr>
        <w:jc w:val="center"/>
      </w:pPr>
    </w:p>
    <w:p w14:paraId="7E787EDB" w14:textId="6FA7828E" w:rsidR="00CF3A19" w:rsidRDefault="00CF3A19" w:rsidP="00CF3A19">
      <w:pPr>
        <w:jc w:val="center"/>
      </w:pPr>
    </w:p>
    <w:p w14:paraId="2ED41E8D" w14:textId="61D0E0AA" w:rsidR="00CF3A19" w:rsidRDefault="00CF3A19" w:rsidP="00CF3A19">
      <w:pPr>
        <w:rPr>
          <w:rFonts w:ascii="Arial" w:hAnsi="Arial" w:cs="Arial"/>
          <w:b/>
          <w:sz w:val="40"/>
          <w:szCs w:val="40"/>
          <w:u w:val="single"/>
        </w:rPr>
      </w:pPr>
      <w:r>
        <w:rPr>
          <w:rFonts w:ascii="Arial" w:hAnsi="Arial" w:cs="Arial"/>
          <w:b/>
          <w:sz w:val="40"/>
          <w:szCs w:val="40"/>
          <w:u w:val="single"/>
        </w:rPr>
        <w:t>Contents</w:t>
      </w:r>
    </w:p>
    <w:p w14:paraId="2547C3B5" w14:textId="4D2BCA73" w:rsidR="00CF3A19" w:rsidRDefault="00CF3A19" w:rsidP="00CF3A19">
      <w:pPr>
        <w:rPr>
          <w:rFonts w:ascii="Arial" w:hAnsi="Arial" w:cs="Arial"/>
          <w:b/>
          <w:sz w:val="40"/>
          <w:szCs w:val="40"/>
          <w:u w:val="single"/>
        </w:rPr>
      </w:pPr>
    </w:p>
    <w:p w14:paraId="2402737F" w14:textId="1F3F3A38" w:rsidR="00CF3A19" w:rsidRDefault="00CF3A19" w:rsidP="00CF3A19">
      <w:pPr>
        <w:pStyle w:val="ListParagraph"/>
        <w:numPr>
          <w:ilvl w:val="0"/>
          <w:numId w:val="11"/>
        </w:numPr>
        <w:rPr>
          <w:rFonts w:ascii="Arial" w:hAnsi="Arial" w:cs="Arial"/>
        </w:rPr>
      </w:pPr>
      <w:r>
        <w:rPr>
          <w:rFonts w:ascii="Arial" w:hAnsi="Arial" w:cs="Arial"/>
        </w:rPr>
        <w:t>Application &amp; Scope</w:t>
      </w:r>
    </w:p>
    <w:p w14:paraId="57A93150" w14:textId="41DB6D5C" w:rsidR="00CF3A19" w:rsidRDefault="00CF3A19" w:rsidP="00CF3A19">
      <w:pPr>
        <w:pStyle w:val="ListParagraph"/>
        <w:numPr>
          <w:ilvl w:val="0"/>
          <w:numId w:val="11"/>
        </w:numPr>
        <w:rPr>
          <w:rFonts w:ascii="Arial" w:hAnsi="Arial" w:cs="Arial"/>
        </w:rPr>
      </w:pPr>
      <w:r>
        <w:rPr>
          <w:rFonts w:ascii="Arial" w:hAnsi="Arial" w:cs="Arial"/>
        </w:rPr>
        <w:t>TEC Installations WAH Policy</w:t>
      </w:r>
    </w:p>
    <w:p w14:paraId="19FF4747" w14:textId="7ADDA6EC" w:rsidR="00673BF9" w:rsidRDefault="00673BF9" w:rsidP="00CF3A19">
      <w:pPr>
        <w:pStyle w:val="ListParagraph"/>
        <w:numPr>
          <w:ilvl w:val="0"/>
          <w:numId w:val="11"/>
        </w:numPr>
        <w:rPr>
          <w:rFonts w:ascii="Arial" w:hAnsi="Arial" w:cs="Arial"/>
        </w:rPr>
      </w:pPr>
      <w:r>
        <w:rPr>
          <w:rFonts w:ascii="Arial" w:hAnsi="Arial" w:cs="Arial"/>
        </w:rPr>
        <w:t>Compliance</w:t>
      </w:r>
    </w:p>
    <w:p w14:paraId="316D893D" w14:textId="62F7C11F" w:rsidR="00CF3A19" w:rsidRDefault="00CF3A19" w:rsidP="00CF3A19">
      <w:pPr>
        <w:pStyle w:val="ListParagraph"/>
        <w:numPr>
          <w:ilvl w:val="0"/>
          <w:numId w:val="11"/>
        </w:numPr>
        <w:rPr>
          <w:rFonts w:ascii="Arial" w:hAnsi="Arial" w:cs="Arial"/>
        </w:rPr>
      </w:pPr>
      <w:r>
        <w:rPr>
          <w:rFonts w:ascii="Arial" w:hAnsi="Arial" w:cs="Arial"/>
        </w:rPr>
        <w:t>MBNL / Others – Requirements for working at Height.</w:t>
      </w:r>
    </w:p>
    <w:p w14:paraId="392B3EC5" w14:textId="5AA8F7FD" w:rsidR="00CF3A19" w:rsidRDefault="00CF3A19" w:rsidP="00CF3A19">
      <w:pPr>
        <w:pStyle w:val="ListParagraph"/>
        <w:numPr>
          <w:ilvl w:val="0"/>
          <w:numId w:val="11"/>
        </w:numPr>
        <w:rPr>
          <w:rFonts w:ascii="Arial" w:hAnsi="Arial" w:cs="Arial"/>
        </w:rPr>
      </w:pPr>
      <w:r>
        <w:rPr>
          <w:rFonts w:ascii="Arial" w:hAnsi="Arial" w:cs="Arial"/>
        </w:rPr>
        <w:t>TEC Installations requirements for RF hazards</w:t>
      </w:r>
    </w:p>
    <w:p w14:paraId="1F3E7FF3" w14:textId="5E63A2CC" w:rsidR="00CF3A19" w:rsidRDefault="00CF3A19" w:rsidP="00CF3A19">
      <w:pPr>
        <w:pStyle w:val="ListParagraph"/>
        <w:numPr>
          <w:ilvl w:val="1"/>
          <w:numId w:val="11"/>
        </w:numPr>
        <w:rPr>
          <w:rFonts w:ascii="Arial" w:hAnsi="Arial" w:cs="Arial"/>
        </w:rPr>
      </w:pPr>
      <w:r>
        <w:rPr>
          <w:rFonts w:ascii="Arial" w:hAnsi="Arial" w:cs="Arial"/>
        </w:rPr>
        <w:t>Application</w:t>
      </w:r>
    </w:p>
    <w:p w14:paraId="2F6956BC" w14:textId="18851C62" w:rsidR="00CF3A19" w:rsidRDefault="00CF3A19" w:rsidP="00CF3A19">
      <w:pPr>
        <w:pStyle w:val="ListParagraph"/>
        <w:numPr>
          <w:ilvl w:val="1"/>
          <w:numId w:val="11"/>
        </w:numPr>
        <w:rPr>
          <w:rFonts w:ascii="Arial" w:hAnsi="Arial" w:cs="Arial"/>
        </w:rPr>
      </w:pPr>
      <w:r>
        <w:rPr>
          <w:rFonts w:ascii="Arial" w:hAnsi="Arial" w:cs="Arial"/>
        </w:rPr>
        <w:t>Overview, training &amp; RF Monitors</w:t>
      </w:r>
    </w:p>
    <w:p w14:paraId="0DABC7E3" w14:textId="056783FA" w:rsidR="00AD4B7C" w:rsidRDefault="00AD4B7C" w:rsidP="00CF3A19">
      <w:pPr>
        <w:pStyle w:val="ListParagraph"/>
        <w:numPr>
          <w:ilvl w:val="1"/>
          <w:numId w:val="11"/>
        </w:numPr>
        <w:rPr>
          <w:rFonts w:ascii="Arial" w:hAnsi="Arial" w:cs="Arial"/>
        </w:rPr>
      </w:pPr>
      <w:r>
        <w:rPr>
          <w:rFonts w:ascii="Arial" w:hAnsi="Arial" w:cs="Arial"/>
        </w:rPr>
        <w:t>Electrical isolation</w:t>
      </w:r>
    </w:p>
    <w:p w14:paraId="6F3EB18F" w14:textId="5A30A541" w:rsidR="00673BF9" w:rsidRPr="00673BF9" w:rsidRDefault="00673BF9" w:rsidP="00673BF9">
      <w:pPr>
        <w:pStyle w:val="ListParagraph"/>
        <w:numPr>
          <w:ilvl w:val="0"/>
          <w:numId w:val="11"/>
        </w:numPr>
        <w:rPr>
          <w:rFonts w:ascii="Arial" w:hAnsi="Arial" w:cs="Arial"/>
        </w:rPr>
      </w:pPr>
      <w:r>
        <w:rPr>
          <w:rFonts w:ascii="Arial" w:hAnsi="Arial" w:cs="Arial"/>
        </w:rPr>
        <w:t xml:space="preserve">Overexposure to Non </w:t>
      </w:r>
      <w:proofErr w:type="spellStart"/>
      <w:r>
        <w:rPr>
          <w:rFonts w:ascii="Arial" w:hAnsi="Arial" w:cs="Arial"/>
        </w:rPr>
        <w:t>Ironising</w:t>
      </w:r>
      <w:proofErr w:type="spellEnd"/>
      <w:r>
        <w:rPr>
          <w:rFonts w:ascii="Arial" w:hAnsi="Arial" w:cs="Arial"/>
        </w:rPr>
        <w:t xml:space="preserve"> Radiation</w:t>
      </w:r>
    </w:p>
    <w:p w14:paraId="2877691B" w14:textId="7B9A9B7E" w:rsidR="00AD4B7C" w:rsidRDefault="00AD4B7C" w:rsidP="00AD4B7C">
      <w:pPr>
        <w:rPr>
          <w:rFonts w:ascii="Arial" w:hAnsi="Arial" w:cs="Arial"/>
        </w:rPr>
      </w:pPr>
    </w:p>
    <w:p w14:paraId="754C32B2" w14:textId="0741D5AC" w:rsidR="00AD4B7C" w:rsidRDefault="00AD4B7C" w:rsidP="00AD4B7C">
      <w:pPr>
        <w:rPr>
          <w:rFonts w:ascii="Arial" w:hAnsi="Arial" w:cs="Arial"/>
        </w:rPr>
      </w:pPr>
    </w:p>
    <w:p w14:paraId="03AED678" w14:textId="656668CC" w:rsidR="00AD4B7C" w:rsidRDefault="00AD4B7C" w:rsidP="00AD4B7C">
      <w:pPr>
        <w:rPr>
          <w:rFonts w:ascii="Arial" w:hAnsi="Arial" w:cs="Arial"/>
        </w:rPr>
      </w:pPr>
    </w:p>
    <w:p w14:paraId="24CF4496" w14:textId="3E86E63D" w:rsidR="00AD4B7C" w:rsidRDefault="00AD4B7C" w:rsidP="00AD4B7C">
      <w:pPr>
        <w:rPr>
          <w:rFonts w:ascii="Arial" w:hAnsi="Arial" w:cs="Arial"/>
        </w:rPr>
      </w:pPr>
    </w:p>
    <w:p w14:paraId="583B9165" w14:textId="0045A45D" w:rsidR="00AD4B7C" w:rsidRDefault="00AD4B7C" w:rsidP="00AD4B7C">
      <w:pPr>
        <w:rPr>
          <w:rFonts w:ascii="Arial" w:hAnsi="Arial" w:cs="Arial"/>
        </w:rPr>
      </w:pPr>
    </w:p>
    <w:p w14:paraId="0ABF4101" w14:textId="662D8633" w:rsidR="00AD4B7C" w:rsidRDefault="00AD4B7C" w:rsidP="00AD4B7C">
      <w:pPr>
        <w:rPr>
          <w:rFonts w:ascii="Arial" w:hAnsi="Arial" w:cs="Arial"/>
        </w:rPr>
      </w:pPr>
    </w:p>
    <w:p w14:paraId="7B823BA4" w14:textId="4E36ED6D" w:rsidR="00AD4B7C" w:rsidRDefault="00AD4B7C" w:rsidP="00AD4B7C">
      <w:pPr>
        <w:rPr>
          <w:rFonts w:ascii="Arial" w:hAnsi="Arial" w:cs="Arial"/>
        </w:rPr>
      </w:pPr>
    </w:p>
    <w:p w14:paraId="2C3F4956" w14:textId="12ED40CF" w:rsidR="00AD4B7C" w:rsidRDefault="00AD4B7C" w:rsidP="00AD4B7C">
      <w:pPr>
        <w:rPr>
          <w:rFonts w:ascii="Arial" w:hAnsi="Arial" w:cs="Arial"/>
        </w:rPr>
      </w:pPr>
    </w:p>
    <w:p w14:paraId="32DC1380" w14:textId="3FE4E839" w:rsidR="00AD4B7C" w:rsidRDefault="00AD4B7C" w:rsidP="00AD4B7C">
      <w:pPr>
        <w:rPr>
          <w:rFonts w:ascii="Arial" w:hAnsi="Arial" w:cs="Arial"/>
        </w:rPr>
      </w:pPr>
    </w:p>
    <w:p w14:paraId="4BAD9A90" w14:textId="5E0F6791" w:rsidR="00AD4B7C" w:rsidRDefault="00AD4B7C" w:rsidP="00AD4B7C">
      <w:pPr>
        <w:rPr>
          <w:rFonts w:ascii="Arial" w:hAnsi="Arial" w:cs="Arial"/>
        </w:rPr>
      </w:pPr>
    </w:p>
    <w:p w14:paraId="10051D0A" w14:textId="2F37C9AC" w:rsidR="00AD4B7C" w:rsidRDefault="00AD4B7C" w:rsidP="00AD4B7C">
      <w:pPr>
        <w:rPr>
          <w:rFonts w:ascii="Arial" w:hAnsi="Arial" w:cs="Arial"/>
        </w:rPr>
      </w:pPr>
    </w:p>
    <w:p w14:paraId="0A409870" w14:textId="6B24C911" w:rsidR="00AD4B7C" w:rsidRDefault="00AD4B7C" w:rsidP="00AD4B7C">
      <w:pPr>
        <w:rPr>
          <w:rFonts w:ascii="Arial" w:hAnsi="Arial" w:cs="Arial"/>
        </w:rPr>
      </w:pPr>
    </w:p>
    <w:p w14:paraId="7D427CD8" w14:textId="7ABC6B6B" w:rsidR="00AD4B7C" w:rsidRDefault="00AD4B7C" w:rsidP="00AD4B7C">
      <w:pPr>
        <w:rPr>
          <w:rFonts w:ascii="Arial" w:hAnsi="Arial" w:cs="Arial"/>
        </w:rPr>
      </w:pPr>
    </w:p>
    <w:p w14:paraId="2971D8F1" w14:textId="0F9C4CC7" w:rsidR="00AD4B7C" w:rsidRDefault="00AD4B7C" w:rsidP="00AD4B7C">
      <w:pPr>
        <w:rPr>
          <w:rFonts w:ascii="Arial" w:hAnsi="Arial" w:cs="Arial"/>
        </w:rPr>
      </w:pPr>
    </w:p>
    <w:p w14:paraId="7A3A1CBF" w14:textId="226DBCE8" w:rsidR="00AD4B7C" w:rsidRDefault="00AD4B7C" w:rsidP="00AD4B7C">
      <w:pPr>
        <w:rPr>
          <w:rFonts w:ascii="Arial" w:hAnsi="Arial" w:cs="Arial"/>
        </w:rPr>
      </w:pPr>
    </w:p>
    <w:p w14:paraId="66F4CAF3" w14:textId="581AAEBB" w:rsidR="00AD4B7C" w:rsidRDefault="00AD4B7C" w:rsidP="00AD4B7C">
      <w:pPr>
        <w:rPr>
          <w:rFonts w:ascii="Arial" w:hAnsi="Arial" w:cs="Arial"/>
        </w:rPr>
      </w:pPr>
    </w:p>
    <w:p w14:paraId="12AE2FB3" w14:textId="3F68B1DB" w:rsidR="00AD4B7C" w:rsidRDefault="00AD4B7C" w:rsidP="00AD4B7C">
      <w:pPr>
        <w:rPr>
          <w:rFonts w:ascii="Arial" w:hAnsi="Arial" w:cs="Arial"/>
        </w:rPr>
      </w:pPr>
    </w:p>
    <w:p w14:paraId="2E7BF181" w14:textId="5D090A65" w:rsidR="00AD4B7C" w:rsidRDefault="00AD4B7C" w:rsidP="00AD4B7C">
      <w:pPr>
        <w:rPr>
          <w:rFonts w:ascii="Arial" w:hAnsi="Arial" w:cs="Arial"/>
        </w:rPr>
      </w:pPr>
    </w:p>
    <w:p w14:paraId="3EE09AA2" w14:textId="49991FCE" w:rsidR="00DC24E1" w:rsidRDefault="00DC24E1" w:rsidP="00AD4B7C">
      <w:pPr>
        <w:rPr>
          <w:rFonts w:ascii="Arial" w:hAnsi="Arial" w:cs="Arial"/>
        </w:rPr>
      </w:pPr>
    </w:p>
    <w:p w14:paraId="1265EB58" w14:textId="6B0249B6" w:rsidR="00DC24E1" w:rsidRDefault="00DC24E1" w:rsidP="00AD4B7C">
      <w:pPr>
        <w:rPr>
          <w:rFonts w:ascii="Arial" w:hAnsi="Arial" w:cs="Arial"/>
        </w:rPr>
      </w:pPr>
    </w:p>
    <w:p w14:paraId="51D2B48A" w14:textId="1B6501DA" w:rsidR="00DC24E1" w:rsidRDefault="00DC24E1" w:rsidP="00AD4B7C">
      <w:pPr>
        <w:rPr>
          <w:rFonts w:ascii="Arial" w:hAnsi="Arial" w:cs="Arial"/>
        </w:rPr>
      </w:pPr>
    </w:p>
    <w:p w14:paraId="0D04DB5F" w14:textId="0E607074" w:rsidR="00DC24E1" w:rsidRDefault="00DC24E1" w:rsidP="00AD4B7C">
      <w:pPr>
        <w:rPr>
          <w:rFonts w:ascii="Arial" w:hAnsi="Arial" w:cs="Arial"/>
        </w:rPr>
      </w:pPr>
    </w:p>
    <w:p w14:paraId="24C6DAAC" w14:textId="7BBFCBBA" w:rsidR="00DC24E1" w:rsidRDefault="00DC24E1" w:rsidP="00AD4B7C">
      <w:pPr>
        <w:rPr>
          <w:rFonts w:ascii="Arial" w:hAnsi="Arial" w:cs="Arial"/>
        </w:rPr>
      </w:pPr>
    </w:p>
    <w:p w14:paraId="07F79735" w14:textId="407090D0" w:rsidR="00DC24E1" w:rsidRDefault="00DC24E1" w:rsidP="00AD4B7C">
      <w:pPr>
        <w:rPr>
          <w:rFonts w:ascii="Arial" w:hAnsi="Arial" w:cs="Arial"/>
        </w:rPr>
      </w:pPr>
    </w:p>
    <w:p w14:paraId="39705D1F" w14:textId="26B134C5" w:rsidR="00DC24E1" w:rsidRDefault="00DC24E1" w:rsidP="00AD4B7C">
      <w:pPr>
        <w:rPr>
          <w:rFonts w:ascii="Arial" w:hAnsi="Arial" w:cs="Arial"/>
        </w:rPr>
      </w:pPr>
    </w:p>
    <w:p w14:paraId="7742407B" w14:textId="2410F91B" w:rsidR="00DC24E1" w:rsidRDefault="00DC24E1" w:rsidP="00AD4B7C">
      <w:pPr>
        <w:rPr>
          <w:rFonts w:ascii="Arial" w:hAnsi="Arial" w:cs="Arial"/>
        </w:rPr>
      </w:pPr>
    </w:p>
    <w:p w14:paraId="3A3154A7" w14:textId="11896E53" w:rsidR="000A4AEB" w:rsidRDefault="000A4AEB" w:rsidP="00AD4B7C">
      <w:pPr>
        <w:rPr>
          <w:rFonts w:ascii="Arial" w:hAnsi="Arial" w:cs="Arial"/>
        </w:rPr>
      </w:pPr>
    </w:p>
    <w:p w14:paraId="605A2FF4" w14:textId="77777777" w:rsidR="000A4AEB" w:rsidRDefault="000A4AEB" w:rsidP="00AD4B7C">
      <w:pPr>
        <w:rPr>
          <w:rFonts w:ascii="Arial" w:hAnsi="Arial" w:cs="Arial"/>
        </w:rPr>
      </w:pPr>
    </w:p>
    <w:p w14:paraId="0C59D506" w14:textId="6D4DF2EF" w:rsidR="00AD4B7C" w:rsidRDefault="00AD4B7C" w:rsidP="00AD4B7C">
      <w:pPr>
        <w:rPr>
          <w:rFonts w:ascii="Arial" w:hAnsi="Arial" w:cs="Arial"/>
        </w:rPr>
      </w:pPr>
    </w:p>
    <w:p w14:paraId="626DBE06" w14:textId="271FC81E" w:rsidR="00AD4B7C" w:rsidRDefault="00AD4B7C" w:rsidP="00AD4B7C">
      <w:pPr>
        <w:rPr>
          <w:rFonts w:ascii="Arial" w:hAnsi="Arial" w:cs="Arial"/>
        </w:rPr>
      </w:pPr>
    </w:p>
    <w:p w14:paraId="094CFBDF" w14:textId="69674CBC" w:rsidR="00AD4B7C" w:rsidRDefault="00AD4B7C" w:rsidP="00AD4B7C">
      <w:pPr>
        <w:rPr>
          <w:rFonts w:ascii="Arial" w:hAnsi="Arial" w:cs="Arial"/>
        </w:rPr>
      </w:pPr>
    </w:p>
    <w:p w14:paraId="3AF7C760" w14:textId="4EA88A1C" w:rsidR="00AD4B7C" w:rsidRDefault="00AD4B7C" w:rsidP="00AD4B7C">
      <w:pPr>
        <w:rPr>
          <w:rFonts w:ascii="Arial" w:hAnsi="Arial" w:cs="Arial"/>
        </w:rPr>
      </w:pPr>
    </w:p>
    <w:p w14:paraId="32C74504" w14:textId="21AF7310" w:rsidR="00AD4B7C" w:rsidRDefault="00AD4B7C" w:rsidP="00AD4B7C">
      <w:pPr>
        <w:rPr>
          <w:rFonts w:ascii="Arial" w:hAnsi="Arial" w:cs="Arial"/>
        </w:rPr>
      </w:pPr>
    </w:p>
    <w:p w14:paraId="62DDE0A9" w14:textId="7500A7E8" w:rsidR="00AD4B7C" w:rsidRDefault="00AD4B7C" w:rsidP="00AD4B7C">
      <w:pPr>
        <w:rPr>
          <w:rFonts w:ascii="Arial" w:hAnsi="Arial" w:cs="Arial"/>
        </w:rPr>
      </w:pPr>
    </w:p>
    <w:p w14:paraId="35365A6E" w14:textId="0137FE37" w:rsidR="00AD4B7C" w:rsidRDefault="00AD4B7C" w:rsidP="00AD4B7C">
      <w:pPr>
        <w:rPr>
          <w:rFonts w:ascii="Arial" w:hAnsi="Arial" w:cs="Arial"/>
        </w:rPr>
      </w:pPr>
    </w:p>
    <w:p w14:paraId="5C2025B2" w14:textId="585313D3" w:rsidR="00AD4B7C" w:rsidRDefault="00AD4B7C" w:rsidP="00AD4B7C">
      <w:pPr>
        <w:rPr>
          <w:rFonts w:ascii="Arial" w:hAnsi="Arial" w:cs="Arial"/>
        </w:rPr>
      </w:pPr>
    </w:p>
    <w:p w14:paraId="062C7C1E" w14:textId="73A2450A" w:rsidR="00AD4B7C" w:rsidRDefault="00AD4B7C" w:rsidP="00AD4B7C">
      <w:pPr>
        <w:rPr>
          <w:rFonts w:ascii="Arial" w:hAnsi="Arial" w:cs="Arial"/>
        </w:rPr>
      </w:pPr>
    </w:p>
    <w:p w14:paraId="333F8F0A" w14:textId="285F3698" w:rsidR="00AD4B7C" w:rsidRDefault="00AD4B7C" w:rsidP="00AD4B7C">
      <w:pPr>
        <w:rPr>
          <w:rFonts w:ascii="Arial" w:hAnsi="Arial" w:cs="Arial"/>
        </w:rPr>
      </w:pPr>
    </w:p>
    <w:p w14:paraId="67BE3564" w14:textId="071324CF" w:rsidR="00AD4B7C" w:rsidRDefault="00AD4B7C" w:rsidP="00AD4B7C">
      <w:pPr>
        <w:rPr>
          <w:rFonts w:ascii="Arial" w:hAnsi="Arial" w:cs="Arial"/>
        </w:rPr>
      </w:pPr>
    </w:p>
    <w:p w14:paraId="0477C6C2" w14:textId="0210C4BE" w:rsidR="00AD4B7C" w:rsidRDefault="00AD4B7C" w:rsidP="00AD4B7C">
      <w:pPr>
        <w:rPr>
          <w:rFonts w:ascii="Arial" w:hAnsi="Arial" w:cs="Arial"/>
        </w:rPr>
      </w:pPr>
    </w:p>
    <w:p w14:paraId="58584C58" w14:textId="4E75A2F6" w:rsidR="00AD4B7C" w:rsidRDefault="00AD4B7C" w:rsidP="00AD4B7C">
      <w:pPr>
        <w:rPr>
          <w:rFonts w:ascii="Arial" w:hAnsi="Arial" w:cs="Arial"/>
        </w:rPr>
      </w:pPr>
    </w:p>
    <w:p w14:paraId="11F9A3CB" w14:textId="310D4FDB" w:rsidR="00AD4B7C" w:rsidRDefault="00AD4B7C" w:rsidP="00AD4B7C">
      <w:pPr>
        <w:rPr>
          <w:rFonts w:ascii="Arial" w:hAnsi="Arial" w:cs="Arial"/>
        </w:rPr>
      </w:pPr>
    </w:p>
    <w:p w14:paraId="66BD455F" w14:textId="061B2BED" w:rsidR="00AD4B7C" w:rsidRDefault="00AD4B7C" w:rsidP="00AD4B7C">
      <w:pPr>
        <w:rPr>
          <w:rFonts w:ascii="Arial" w:hAnsi="Arial" w:cs="Arial"/>
        </w:rPr>
      </w:pPr>
    </w:p>
    <w:p w14:paraId="5B70D17A" w14:textId="12211FDF" w:rsidR="00AD4B7C" w:rsidRDefault="00AD4B7C" w:rsidP="00AD4B7C">
      <w:pPr>
        <w:rPr>
          <w:rFonts w:ascii="Arial" w:hAnsi="Arial" w:cs="Arial"/>
        </w:rPr>
      </w:pPr>
    </w:p>
    <w:p w14:paraId="1BD06CBB" w14:textId="25E7F6AF" w:rsidR="00AD4B7C" w:rsidRDefault="00AD4B7C" w:rsidP="00AD4B7C">
      <w:pPr>
        <w:rPr>
          <w:rFonts w:ascii="Arial" w:hAnsi="Arial" w:cs="Arial"/>
        </w:rPr>
      </w:pPr>
    </w:p>
    <w:p w14:paraId="4EEF6C9E" w14:textId="5226C975" w:rsidR="00AD4B7C" w:rsidRDefault="00AD4B7C" w:rsidP="00AD4B7C">
      <w:pPr>
        <w:rPr>
          <w:rFonts w:ascii="Arial" w:hAnsi="Arial" w:cs="Arial"/>
        </w:rPr>
      </w:pPr>
    </w:p>
    <w:p w14:paraId="350B6219" w14:textId="17CC677F" w:rsidR="00AD4B7C" w:rsidRPr="00DC24E1" w:rsidRDefault="00AD4B7C" w:rsidP="00AD4B7C">
      <w:pPr>
        <w:pStyle w:val="ListParagraph"/>
        <w:numPr>
          <w:ilvl w:val="0"/>
          <w:numId w:val="12"/>
        </w:numPr>
        <w:rPr>
          <w:rFonts w:ascii="Arial" w:hAnsi="Arial" w:cs="Arial"/>
          <w:b/>
          <w:sz w:val="36"/>
          <w:szCs w:val="36"/>
          <w:u w:val="single"/>
        </w:rPr>
      </w:pPr>
      <w:r>
        <w:rPr>
          <w:rFonts w:ascii="Arial" w:hAnsi="Arial" w:cs="Arial"/>
          <w:b/>
          <w:sz w:val="40"/>
          <w:szCs w:val="40"/>
        </w:rPr>
        <w:t xml:space="preserve"> </w:t>
      </w:r>
      <w:r w:rsidR="00DC24E1">
        <w:rPr>
          <w:rFonts w:ascii="Arial" w:hAnsi="Arial" w:cs="Arial"/>
          <w:b/>
          <w:sz w:val="40"/>
          <w:szCs w:val="40"/>
        </w:rPr>
        <w:t xml:space="preserve">     </w:t>
      </w:r>
      <w:r w:rsidRPr="00DC24E1">
        <w:rPr>
          <w:rFonts w:ascii="Arial" w:hAnsi="Arial" w:cs="Arial"/>
          <w:b/>
          <w:sz w:val="36"/>
          <w:szCs w:val="36"/>
          <w:u w:val="single"/>
        </w:rPr>
        <w:t>Application &amp; Scope</w:t>
      </w:r>
    </w:p>
    <w:p w14:paraId="03AD572A" w14:textId="02CDEC58" w:rsidR="00AD4B7C" w:rsidRDefault="00AD4B7C" w:rsidP="00AD4B7C">
      <w:pPr>
        <w:rPr>
          <w:rFonts w:ascii="Arial" w:hAnsi="Arial" w:cs="Arial"/>
          <w:sz w:val="22"/>
          <w:szCs w:val="22"/>
        </w:rPr>
      </w:pPr>
      <w:r>
        <w:rPr>
          <w:rFonts w:ascii="Arial" w:hAnsi="Arial" w:cs="Arial"/>
          <w:sz w:val="22"/>
          <w:szCs w:val="22"/>
        </w:rPr>
        <w:t>Creator:</w:t>
      </w:r>
      <w:r>
        <w:rPr>
          <w:rFonts w:ascii="Arial" w:hAnsi="Arial" w:cs="Arial"/>
          <w:sz w:val="22"/>
          <w:szCs w:val="22"/>
        </w:rPr>
        <w:tab/>
        <w:t>Dale Carroll</w:t>
      </w:r>
    </w:p>
    <w:p w14:paraId="30F08B4A" w14:textId="628D523C" w:rsidR="00AD4B7C" w:rsidRDefault="00AD4B7C" w:rsidP="00AD4B7C">
      <w:pPr>
        <w:rPr>
          <w:rFonts w:ascii="Arial" w:hAnsi="Arial" w:cs="Arial"/>
          <w:sz w:val="22"/>
          <w:szCs w:val="22"/>
        </w:rPr>
      </w:pPr>
      <w:r>
        <w:rPr>
          <w:rFonts w:ascii="Arial" w:hAnsi="Arial" w:cs="Arial"/>
          <w:sz w:val="22"/>
          <w:szCs w:val="22"/>
        </w:rPr>
        <w:t>Date:</w:t>
      </w:r>
      <w:r>
        <w:rPr>
          <w:rFonts w:ascii="Arial" w:hAnsi="Arial" w:cs="Arial"/>
          <w:sz w:val="22"/>
          <w:szCs w:val="22"/>
        </w:rPr>
        <w:tab/>
      </w:r>
      <w:r>
        <w:rPr>
          <w:rFonts w:ascii="Arial" w:hAnsi="Arial" w:cs="Arial"/>
          <w:sz w:val="22"/>
          <w:szCs w:val="22"/>
        </w:rPr>
        <w:tab/>
        <w:t>01/12/2018</w:t>
      </w:r>
    </w:p>
    <w:p w14:paraId="6298C021" w14:textId="6CE0E93C" w:rsidR="00AD4B7C" w:rsidRDefault="00AD4B7C" w:rsidP="00AD4B7C">
      <w:pPr>
        <w:rPr>
          <w:rFonts w:ascii="Arial" w:hAnsi="Arial" w:cs="Arial"/>
          <w:sz w:val="22"/>
          <w:szCs w:val="22"/>
        </w:rPr>
      </w:pPr>
      <w:r>
        <w:rPr>
          <w:rFonts w:ascii="Arial" w:hAnsi="Arial" w:cs="Arial"/>
          <w:sz w:val="22"/>
          <w:szCs w:val="22"/>
        </w:rPr>
        <w:t>E-mail:</w:t>
      </w:r>
      <w:r>
        <w:rPr>
          <w:rFonts w:ascii="Arial" w:hAnsi="Arial" w:cs="Arial"/>
          <w:sz w:val="22"/>
          <w:szCs w:val="22"/>
        </w:rPr>
        <w:tab/>
      </w:r>
      <w:r>
        <w:rPr>
          <w:rFonts w:ascii="Arial" w:hAnsi="Arial" w:cs="Arial"/>
          <w:sz w:val="22"/>
          <w:szCs w:val="22"/>
        </w:rPr>
        <w:tab/>
      </w:r>
      <w:hyperlink r:id="rId8" w:history="1">
        <w:r w:rsidRPr="00FE6102">
          <w:rPr>
            <w:rStyle w:val="Hyperlink"/>
            <w:rFonts w:ascii="Arial" w:hAnsi="Arial" w:cs="Arial"/>
            <w:sz w:val="22"/>
            <w:szCs w:val="22"/>
          </w:rPr>
          <w:t>d.carroll@tecinstallations.co.uk</w:t>
        </w:r>
      </w:hyperlink>
    </w:p>
    <w:p w14:paraId="4B381807" w14:textId="78C9153D" w:rsidR="00AD4B7C" w:rsidRDefault="00AD4B7C" w:rsidP="00AD4B7C">
      <w:pPr>
        <w:rPr>
          <w:rFonts w:ascii="Arial" w:hAnsi="Arial" w:cs="Arial"/>
          <w:sz w:val="22"/>
          <w:szCs w:val="22"/>
        </w:rPr>
      </w:pPr>
      <w:r>
        <w:rPr>
          <w:rFonts w:ascii="Arial" w:hAnsi="Arial" w:cs="Arial"/>
          <w:sz w:val="22"/>
          <w:szCs w:val="22"/>
        </w:rPr>
        <w:t>Tel:</w:t>
      </w:r>
      <w:r>
        <w:rPr>
          <w:rFonts w:ascii="Arial" w:hAnsi="Arial" w:cs="Arial"/>
          <w:sz w:val="22"/>
          <w:szCs w:val="22"/>
        </w:rPr>
        <w:tab/>
      </w:r>
      <w:r>
        <w:rPr>
          <w:rFonts w:ascii="Arial" w:hAnsi="Arial" w:cs="Arial"/>
          <w:sz w:val="22"/>
          <w:szCs w:val="22"/>
        </w:rPr>
        <w:tab/>
        <w:t>07415984893</w:t>
      </w:r>
    </w:p>
    <w:p w14:paraId="5540D000" w14:textId="3278802B" w:rsidR="00AD4B7C" w:rsidRDefault="00AD4B7C" w:rsidP="00AD4B7C">
      <w:pPr>
        <w:rPr>
          <w:rFonts w:ascii="Arial" w:hAnsi="Arial" w:cs="Arial"/>
          <w:sz w:val="22"/>
          <w:szCs w:val="22"/>
        </w:rPr>
      </w:pPr>
    </w:p>
    <w:p w14:paraId="53D9C83D" w14:textId="1A8A5D3F" w:rsidR="00AD4B7C" w:rsidRDefault="00AD4B7C" w:rsidP="00AD4B7C">
      <w:pPr>
        <w:rPr>
          <w:rFonts w:ascii="Arial" w:hAnsi="Arial" w:cs="Arial"/>
          <w:sz w:val="22"/>
          <w:szCs w:val="22"/>
        </w:rPr>
      </w:pPr>
      <w:r>
        <w:rPr>
          <w:rFonts w:ascii="Arial" w:hAnsi="Arial" w:cs="Arial"/>
          <w:sz w:val="22"/>
          <w:szCs w:val="22"/>
        </w:rPr>
        <w:t>For queries regarding this, or any other TEC Installation Policy / Procedure please contact the above.</w:t>
      </w:r>
    </w:p>
    <w:p w14:paraId="4928062A" w14:textId="1F814FA7" w:rsidR="00AD4B7C" w:rsidRDefault="00AD4B7C" w:rsidP="00AD4B7C">
      <w:pPr>
        <w:rPr>
          <w:rFonts w:ascii="Arial" w:hAnsi="Arial" w:cs="Arial"/>
          <w:sz w:val="22"/>
          <w:szCs w:val="22"/>
        </w:rPr>
      </w:pPr>
    </w:p>
    <w:p w14:paraId="3ED97DB4" w14:textId="272D6955" w:rsidR="00AD4B7C" w:rsidRDefault="00AD4B7C" w:rsidP="00AD4B7C">
      <w:pPr>
        <w:rPr>
          <w:rFonts w:ascii="Arial" w:hAnsi="Arial" w:cs="Arial"/>
          <w:sz w:val="22"/>
          <w:szCs w:val="22"/>
        </w:rPr>
      </w:pPr>
      <w:r>
        <w:rPr>
          <w:rFonts w:ascii="Arial" w:hAnsi="Arial" w:cs="Arial"/>
          <w:sz w:val="22"/>
          <w:szCs w:val="22"/>
        </w:rPr>
        <w:t xml:space="preserve">TEC Installations’ employees, contractors, sub-contractors or any person undertaking work on behalf of the latter, must comply with all elements of this policy. This document contains references to external documents supplied by Clients, Infrastructure Management companies &amp; network providers to TEC Installations Ltd. TEC Installations and its workers have a duty of care to ensure compliance with both internal documentation and that applicable to that of the site provider, at the time. </w:t>
      </w:r>
    </w:p>
    <w:p w14:paraId="142E9D3A" w14:textId="5B526826" w:rsidR="00AD4B7C" w:rsidRDefault="00AD4B7C" w:rsidP="00AD4B7C">
      <w:pPr>
        <w:rPr>
          <w:rFonts w:ascii="Arial" w:hAnsi="Arial" w:cs="Arial"/>
          <w:sz w:val="22"/>
          <w:szCs w:val="22"/>
        </w:rPr>
      </w:pPr>
    </w:p>
    <w:p w14:paraId="03726ED9" w14:textId="3FDDEA8B" w:rsidR="00AD4B7C" w:rsidRDefault="00AD4B7C" w:rsidP="00AD4B7C">
      <w:pPr>
        <w:rPr>
          <w:rFonts w:ascii="Arial" w:hAnsi="Arial" w:cs="Arial"/>
          <w:sz w:val="22"/>
          <w:szCs w:val="22"/>
        </w:rPr>
      </w:pPr>
      <w:r>
        <w:rPr>
          <w:rFonts w:ascii="Arial" w:hAnsi="Arial" w:cs="Arial"/>
          <w:sz w:val="22"/>
          <w:szCs w:val="22"/>
        </w:rPr>
        <w:t>This document may be superseded by H&amp;S alerts / disseminations.</w:t>
      </w:r>
    </w:p>
    <w:p w14:paraId="3F7BB1D6" w14:textId="07622255" w:rsidR="002A7572" w:rsidRDefault="002A7572" w:rsidP="00AD4B7C">
      <w:pPr>
        <w:rPr>
          <w:rFonts w:ascii="Arial" w:hAnsi="Arial" w:cs="Arial"/>
          <w:sz w:val="22"/>
          <w:szCs w:val="22"/>
        </w:rPr>
      </w:pPr>
    </w:p>
    <w:p w14:paraId="5ACBC436" w14:textId="4BE0DA45" w:rsidR="002A7572" w:rsidRDefault="002A7572" w:rsidP="00AD4B7C">
      <w:pPr>
        <w:rPr>
          <w:rFonts w:ascii="Arial" w:hAnsi="Arial" w:cs="Arial"/>
          <w:sz w:val="22"/>
          <w:szCs w:val="22"/>
        </w:rPr>
      </w:pPr>
      <w:r>
        <w:rPr>
          <w:rFonts w:ascii="Arial" w:hAnsi="Arial" w:cs="Arial"/>
          <w:sz w:val="22"/>
          <w:szCs w:val="22"/>
        </w:rPr>
        <w:t>Other documents to reference:</w:t>
      </w:r>
    </w:p>
    <w:p w14:paraId="0C22671B" w14:textId="1EDA28B7" w:rsidR="002A7572" w:rsidRDefault="002A7572" w:rsidP="00AD4B7C">
      <w:pPr>
        <w:rPr>
          <w:rFonts w:ascii="Arial" w:hAnsi="Arial" w:cs="Arial"/>
          <w:sz w:val="22"/>
          <w:szCs w:val="22"/>
        </w:rPr>
      </w:pPr>
    </w:p>
    <w:p w14:paraId="01F33FD0" w14:textId="7857BC65" w:rsidR="00AD4B7C" w:rsidRDefault="002A7572" w:rsidP="00AD4B7C">
      <w:pPr>
        <w:rPr>
          <w:rFonts w:ascii="Arial" w:hAnsi="Arial" w:cs="Arial"/>
          <w:sz w:val="22"/>
          <w:szCs w:val="22"/>
        </w:rPr>
      </w:pPr>
      <w:r>
        <w:rPr>
          <w:rFonts w:ascii="Arial" w:hAnsi="Arial" w:cs="Arial"/>
          <w:sz w:val="22"/>
          <w:szCs w:val="22"/>
        </w:rPr>
        <w:t>CEMFAW (Control of Electro-Magnetic Fields at Work) July 2016</w:t>
      </w:r>
    </w:p>
    <w:p w14:paraId="58E36680" w14:textId="26E032F7" w:rsidR="00673BF9" w:rsidRDefault="00673BF9" w:rsidP="00AD4B7C">
      <w:pPr>
        <w:rPr>
          <w:rFonts w:ascii="Arial" w:hAnsi="Arial" w:cs="Arial"/>
          <w:sz w:val="22"/>
          <w:szCs w:val="22"/>
        </w:rPr>
      </w:pPr>
    </w:p>
    <w:p w14:paraId="020FE7E1" w14:textId="10A4823D" w:rsidR="00673BF9" w:rsidRDefault="00673BF9" w:rsidP="00AD4B7C">
      <w:pPr>
        <w:rPr>
          <w:rFonts w:ascii="Arial" w:hAnsi="Arial" w:cs="Arial"/>
          <w:sz w:val="22"/>
          <w:szCs w:val="22"/>
        </w:rPr>
      </w:pPr>
      <w:r>
        <w:rPr>
          <w:rFonts w:ascii="Arial" w:hAnsi="Arial" w:cs="Arial"/>
          <w:sz w:val="22"/>
          <w:szCs w:val="22"/>
        </w:rPr>
        <w:t>The creator of this document is responsible for ensuring workplace compliance, calibration and review. Reviews are to be conducted on a 12 monthly basis, or where an updated guidance note / regulation is issued.</w:t>
      </w:r>
    </w:p>
    <w:p w14:paraId="67CE1E67" w14:textId="69713B78" w:rsidR="00564482" w:rsidRDefault="00564482" w:rsidP="00AD4B7C">
      <w:pPr>
        <w:rPr>
          <w:rFonts w:ascii="Arial" w:hAnsi="Arial" w:cs="Arial"/>
          <w:sz w:val="22"/>
          <w:szCs w:val="22"/>
        </w:rPr>
      </w:pPr>
    </w:p>
    <w:p w14:paraId="38035392" w14:textId="04B2DEE7" w:rsidR="00564482" w:rsidRPr="00DC24E1" w:rsidRDefault="00564482" w:rsidP="00DC24E1">
      <w:pPr>
        <w:pStyle w:val="ListParagraph"/>
        <w:numPr>
          <w:ilvl w:val="0"/>
          <w:numId w:val="12"/>
        </w:numPr>
        <w:rPr>
          <w:rFonts w:ascii="Arial" w:hAnsi="Arial" w:cs="Arial"/>
          <w:b/>
          <w:sz w:val="36"/>
          <w:szCs w:val="36"/>
          <w:u w:val="single"/>
        </w:rPr>
      </w:pPr>
      <w:r w:rsidRPr="00DC24E1">
        <w:rPr>
          <w:rFonts w:ascii="Arial" w:hAnsi="Arial" w:cs="Arial"/>
          <w:b/>
          <w:sz w:val="36"/>
          <w:szCs w:val="36"/>
          <w:u w:val="single"/>
        </w:rPr>
        <w:t>TEC Installations requirements for WAH</w:t>
      </w:r>
    </w:p>
    <w:p w14:paraId="224ECA10" w14:textId="77777777" w:rsidR="00564482" w:rsidRDefault="00564482" w:rsidP="00564482">
      <w:pPr>
        <w:rPr>
          <w:rFonts w:ascii="Arial" w:hAnsi="Arial" w:cs="Arial"/>
          <w:sz w:val="22"/>
          <w:szCs w:val="22"/>
        </w:rPr>
      </w:pPr>
      <w:r>
        <w:rPr>
          <w:rFonts w:ascii="Arial" w:hAnsi="Arial" w:cs="Arial"/>
          <w:sz w:val="22"/>
          <w:szCs w:val="22"/>
        </w:rPr>
        <w:t>Please find embedded;</w:t>
      </w:r>
    </w:p>
    <w:p w14:paraId="222989FB" w14:textId="073A48A8" w:rsidR="00564482" w:rsidRDefault="00564482" w:rsidP="00564482">
      <w:pPr>
        <w:rPr>
          <w:rFonts w:ascii="Arial" w:hAnsi="Arial" w:cs="Arial"/>
          <w:sz w:val="22"/>
          <w:szCs w:val="22"/>
        </w:rPr>
      </w:pPr>
      <w:r>
        <w:rPr>
          <w:rFonts w:ascii="Arial" w:hAnsi="Arial" w:cs="Arial"/>
          <w:sz w:val="22"/>
          <w:szCs w:val="22"/>
        </w:rPr>
        <w:t>TEC5.0 – WAH Policy</w:t>
      </w:r>
    </w:p>
    <w:p w14:paraId="29D211C4" w14:textId="77777777" w:rsidR="00564482" w:rsidRDefault="00564482" w:rsidP="00564482">
      <w:pPr>
        <w:rPr>
          <w:rFonts w:ascii="Arial" w:hAnsi="Arial" w:cs="Arial"/>
          <w:sz w:val="22"/>
          <w:szCs w:val="22"/>
        </w:rPr>
      </w:pPr>
    </w:p>
    <w:bookmarkStart w:id="0" w:name="_MON_1608109250"/>
    <w:bookmarkEnd w:id="0"/>
    <w:p w14:paraId="6AFE5D6C" w14:textId="1269FB4D" w:rsidR="00564482" w:rsidRDefault="00564482" w:rsidP="00564482">
      <w:pPr>
        <w:rPr>
          <w:rFonts w:ascii="Arial" w:hAnsi="Arial" w:cs="Arial"/>
          <w:sz w:val="22"/>
          <w:szCs w:val="22"/>
        </w:rPr>
      </w:pPr>
      <w:r>
        <w:rPr>
          <w:rFonts w:ascii="Arial" w:hAnsi="Arial" w:cs="Arial"/>
          <w:sz w:val="22"/>
          <w:szCs w:val="22"/>
        </w:rPr>
        <w:object w:dxaOrig="1494" w:dyaOrig="977" w14:anchorId="4025E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9.05pt" o:ole="">
            <v:imagedata r:id="rId9" o:title=""/>
          </v:shape>
          <o:OLEObject Type="Embed" ProgID="Word.Document.12" ShapeID="_x0000_i1025" DrawAspect="Icon" ObjectID="_1819031477" r:id="rId10">
            <o:FieldCodes>\s</o:FieldCodes>
          </o:OLEObject>
        </w:object>
      </w:r>
    </w:p>
    <w:p w14:paraId="06DA7BAA" w14:textId="06C6CF33" w:rsidR="00564482" w:rsidRDefault="00564482" w:rsidP="00564482">
      <w:pPr>
        <w:rPr>
          <w:rFonts w:ascii="Arial" w:hAnsi="Arial" w:cs="Arial"/>
          <w:sz w:val="22"/>
          <w:szCs w:val="22"/>
        </w:rPr>
      </w:pPr>
    </w:p>
    <w:p w14:paraId="1B96B102" w14:textId="38127F70" w:rsidR="00673BF9" w:rsidRPr="00673BF9" w:rsidRDefault="00673BF9" w:rsidP="00DC24E1">
      <w:pPr>
        <w:pStyle w:val="ListParagraph"/>
        <w:numPr>
          <w:ilvl w:val="0"/>
          <w:numId w:val="12"/>
        </w:numPr>
        <w:rPr>
          <w:rFonts w:ascii="Arial" w:hAnsi="Arial" w:cs="Arial"/>
          <w:b/>
          <w:sz w:val="36"/>
          <w:szCs w:val="36"/>
        </w:rPr>
      </w:pPr>
      <w:r>
        <w:rPr>
          <w:rFonts w:ascii="Arial" w:hAnsi="Arial" w:cs="Arial"/>
          <w:b/>
          <w:sz w:val="36"/>
          <w:szCs w:val="36"/>
          <w:u w:val="single"/>
        </w:rPr>
        <w:t>Compliance</w:t>
      </w:r>
    </w:p>
    <w:p w14:paraId="38AFBC63" w14:textId="69201BC2" w:rsidR="00673BF9" w:rsidRDefault="00673BF9" w:rsidP="00673BF9">
      <w:pPr>
        <w:rPr>
          <w:rFonts w:ascii="Arial" w:hAnsi="Arial" w:cs="Arial"/>
          <w:sz w:val="22"/>
          <w:szCs w:val="22"/>
        </w:rPr>
      </w:pPr>
      <w:r>
        <w:rPr>
          <w:rFonts w:ascii="Arial" w:hAnsi="Arial" w:cs="Arial"/>
          <w:sz w:val="22"/>
          <w:szCs w:val="22"/>
        </w:rPr>
        <w:t>TEC Installations, its employees, contractors or any person working on behalf of. Shall work to and comply with the HSE guidance note CEMFAW 2016 Regulations.</w:t>
      </w:r>
    </w:p>
    <w:p w14:paraId="0FD5DDA3" w14:textId="64CB8E24" w:rsidR="00673BF9" w:rsidRDefault="00673BF9" w:rsidP="00673BF9">
      <w:pPr>
        <w:rPr>
          <w:rFonts w:ascii="Arial" w:hAnsi="Arial" w:cs="Arial"/>
          <w:sz w:val="22"/>
          <w:szCs w:val="22"/>
        </w:rPr>
      </w:pPr>
    </w:p>
    <w:p w14:paraId="7018E9E5" w14:textId="65AAE58E" w:rsidR="00673BF9" w:rsidRDefault="00673BF9" w:rsidP="00673BF9">
      <w:pPr>
        <w:rPr>
          <w:rFonts w:ascii="Arial" w:hAnsi="Arial" w:cs="Arial"/>
          <w:sz w:val="22"/>
          <w:szCs w:val="22"/>
        </w:rPr>
      </w:pPr>
      <w:r>
        <w:rPr>
          <w:rFonts w:ascii="Arial" w:hAnsi="Arial" w:cs="Arial"/>
          <w:sz w:val="22"/>
          <w:szCs w:val="22"/>
        </w:rPr>
        <w:object w:dxaOrig="1494" w:dyaOrig="977" w14:anchorId="0ED03C6D">
          <v:shape id="_x0000_i1026" type="#_x0000_t75" style="width:74.55pt;height:49.05pt" o:ole="">
            <v:imagedata r:id="rId11" o:title=""/>
          </v:shape>
          <o:OLEObject Type="Embed" ProgID="Acrobat.Document.DC" ShapeID="_x0000_i1026" DrawAspect="Icon" ObjectID="_1819031478" r:id="rId12"/>
        </w:object>
      </w:r>
    </w:p>
    <w:p w14:paraId="68356F1F" w14:textId="64F4DFBC" w:rsidR="00673BF9" w:rsidRDefault="00673BF9" w:rsidP="00673BF9">
      <w:pPr>
        <w:rPr>
          <w:rFonts w:ascii="Arial" w:hAnsi="Arial" w:cs="Arial"/>
          <w:sz w:val="22"/>
          <w:szCs w:val="22"/>
        </w:rPr>
      </w:pPr>
    </w:p>
    <w:p w14:paraId="21382995" w14:textId="029FFD65" w:rsidR="00673BF9" w:rsidRDefault="00673BF9" w:rsidP="00673BF9">
      <w:pPr>
        <w:rPr>
          <w:rFonts w:ascii="Arial" w:hAnsi="Arial" w:cs="Arial"/>
          <w:sz w:val="22"/>
          <w:szCs w:val="22"/>
        </w:rPr>
      </w:pPr>
    </w:p>
    <w:p w14:paraId="4EC8AB03" w14:textId="03556917" w:rsidR="00673BF9" w:rsidRDefault="00673BF9" w:rsidP="00673BF9">
      <w:pPr>
        <w:rPr>
          <w:rFonts w:ascii="Arial" w:hAnsi="Arial" w:cs="Arial"/>
          <w:sz w:val="22"/>
          <w:szCs w:val="22"/>
        </w:rPr>
      </w:pPr>
    </w:p>
    <w:p w14:paraId="7EAD370C" w14:textId="5625C132" w:rsidR="00673BF9" w:rsidRDefault="00673BF9" w:rsidP="00673BF9">
      <w:pPr>
        <w:rPr>
          <w:rFonts w:ascii="Arial" w:hAnsi="Arial" w:cs="Arial"/>
          <w:sz w:val="22"/>
          <w:szCs w:val="22"/>
        </w:rPr>
      </w:pPr>
    </w:p>
    <w:p w14:paraId="0171730F" w14:textId="77777777" w:rsidR="00673BF9" w:rsidRDefault="00673BF9" w:rsidP="00673BF9">
      <w:pPr>
        <w:rPr>
          <w:rFonts w:ascii="Arial" w:hAnsi="Arial" w:cs="Arial"/>
          <w:sz w:val="22"/>
          <w:szCs w:val="22"/>
        </w:rPr>
      </w:pPr>
    </w:p>
    <w:p w14:paraId="3057DE66" w14:textId="35FBA90D" w:rsidR="00673BF9" w:rsidRDefault="00673BF9" w:rsidP="00673BF9">
      <w:pPr>
        <w:rPr>
          <w:rFonts w:ascii="Arial" w:hAnsi="Arial" w:cs="Arial"/>
          <w:sz w:val="22"/>
          <w:szCs w:val="22"/>
        </w:rPr>
      </w:pPr>
    </w:p>
    <w:p w14:paraId="129121D4" w14:textId="77777777" w:rsidR="00673BF9" w:rsidRPr="00673BF9" w:rsidRDefault="00673BF9" w:rsidP="00673BF9">
      <w:pPr>
        <w:rPr>
          <w:rFonts w:ascii="Arial" w:hAnsi="Arial" w:cs="Arial"/>
          <w:sz w:val="22"/>
          <w:szCs w:val="22"/>
        </w:rPr>
      </w:pPr>
    </w:p>
    <w:p w14:paraId="140791F9" w14:textId="24599430" w:rsidR="00564482" w:rsidRPr="00DC24E1" w:rsidRDefault="00DC24E1" w:rsidP="00DC24E1">
      <w:pPr>
        <w:pStyle w:val="ListParagraph"/>
        <w:numPr>
          <w:ilvl w:val="0"/>
          <w:numId w:val="12"/>
        </w:numPr>
        <w:rPr>
          <w:rFonts w:ascii="Arial" w:hAnsi="Arial" w:cs="Arial"/>
          <w:b/>
          <w:sz w:val="36"/>
          <w:szCs w:val="36"/>
        </w:rPr>
      </w:pPr>
      <w:r w:rsidRPr="00DC24E1">
        <w:rPr>
          <w:rFonts w:ascii="Arial" w:hAnsi="Arial" w:cs="Arial"/>
          <w:b/>
          <w:sz w:val="36"/>
          <w:szCs w:val="36"/>
          <w:u w:val="single"/>
        </w:rPr>
        <w:t>MBNL / Others Requirements for WAH</w:t>
      </w:r>
    </w:p>
    <w:p w14:paraId="3C30FAC6" w14:textId="11D49BAA" w:rsidR="00DC24E1" w:rsidRDefault="00DC24E1" w:rsidP="00673BF9">
      <w:pPr>
        <w:rPr>
          <w:rFonts w:ascii="Arial" w:hAnsi="Arial" w:cs="Arial"/>
          <w:sz w:val="22"/>
          <w:szCs w:val="22"/>
        </w:rPr>
      </w:pPr>
      <w:r>
        <w:rPr>
          <w:rFonts w:ascii="Arial" w:hAnsi="Arial" w:cs="Arial"/>
          <w:sz w:val="22"/>
          <w:szCs w:val="22"/>
        </w:rPr>
        <w:t>Please find embedded MBNL Contractors RF / WAH Policy:</w:t>
      </w:r>
    </w:p>
    <w:p w14:paraId="6769B31B" w14:textId="77777777" w:rsidR="00DC24E1" w:rsidRPr="00DC24E1" w:rsidRDefault="00DC24E1" w:rsidP="00DC24E1">
      <w:pPr>
        <w:rPr>
          <w:rFonts w:ascii="Arial" w:hAnsi="Arial" w:cs="Arial"/>
          <w:sz w:val="22"/>
          <w:szCs w:val="22"/>
        </w:rPr>
      </w:pPr>
    </w:p>
    <w:p w14:paraId="033DD475" w14:textId="43B0A37F" w:rsidR="00DC24E1" w:rsidRDefault="00DC24E1" w:rsidP="00DC24E1">
      <w:pPr>
        <w:rPr>
          <w:rFonts w:ascii="Arial" w:hAnsi="Arial" w:cs="Arial"/>
          <w:sz w:val="22"/>
          <w:szCs w:val="22"/>
        </w:rPr>
      </w:pPr>
      <w:r>
        <w:rPr>
          <w:rFonts w:ascii="Arial" w:hAnsi="Arial" w:cs="Arial"/>
          <w:sz w:val="22"/>
          <w:szCs w:val="22"/>
        </w:rPr>
        <w:object w:dxaOrig="1494" w:dyaOrig="977" w14:anchorId="2FC193CA">
          <v:shape id="_x0000_i1027" type="#_x0000_t75" style="width:74.55pt;height:49.05pt" o:ole="">
            <v:imagedata r:id="rId13" o:title=""/>
          </v:shape>
          <o:OLEObject Type="Embed" ProgID="Acrobat.Document.DC" ShapeID="_x0000_i1027" DrawAspect="Icon" ObjectID="_1819031479" r:id="rId14"/>
        </w:object>
      </w:r>
    </w:p>
    <w:p w14:paraId="6A7D1FDE" w14:textId="5D3C7498" w:rsidR="00DC24E1" w:rsidRDefault="00DC24E1" w:rsidP="00DC24E1">
      <w:pPr>
        <w:rPr>
          <w:rFonts w:ascii="Arial" w:hAnsi="Arial" w:cs="Arial"/>
          <w:b/>
          <w:sz w:val="36"/>
          <w:szCs w:val="36"/>
        </w:rPr>
      </w:pPr>
    </w:p>
    <w:p w14:paraId="7351C91A" w14:textId="6E7F4C5E" w:rsidR="00DC24E1" w:rsidRPr="00DC24E1" w:rsidRDefault="00DC24E1" w:rsidP="00DC24E1">
      <w:pPr>
        <w:pStyle w:val="ListParagraph"/>
        <w:numPr>
          <w:ilvl w:val="0"/>
          <w:numId w:val="12"/>
        </w:numPr>
        <w:rPr>
          <w:rFonts w:ascii="Arial" w:hAnsi="Arial" w:cs="Arial"/>
          <w:b/>
          <w:sz w:val="36"/>
          <w:szCs w:val="36"/>
        </w:rPr>
      </w:pPr>
      <w:r>
        <w:rPr>
          <w:rFonts w:ascii="Arial" w:hAnsi="Arial" w:cs="Arial"/>
          <w:b/>
          <w:sz w:val="36"/>
          <w:szCs w:val="36"/>
          <w:u w:val="single"/>
        </w:rPr>
        <w:t>TEC Installations requirements for RF Hazards</w:t>
      </w:r>
    </w:p>
    <w:p w14:paraId="24A1A983" w14:textId="07875961" w:rsidR="00DC24E1" w:rsidRDefault="00DC24E1" w:rsidP="00DC24E1">
      <w:pPr>
        <w:rPr>
          <w:rFonts w:ascii="Arial" w:hAnsi="Arial" w:cs="Arial"/>
        </w:rPr>
      </w:pPr>
    </w:p>
    <w:p w14:paraId="40199F5D" w14:textId="7427717F" w:rsidR="00DC24E1" w:rsidRDefault="00DC24E1" w:rsidP="00DC24E1">
      <w:pPr>
        <w:pStyle w:val="ListParagraph"/>
        <w:numPr>
          <w:ilvl w:val="1"/>
          <w:numId w:val="12"/>
        </w:numPr>
        <w:rPr>
          <w:rFonts w:ascii="Arial" w:hAnsi="Arial" w:cs="Arial"/>
        </w:rPr>
      </w:pPr>
      <w:r>
        <w:rPr>
          <w:rFonts w:ascii="Arial" w:hAnsi="Arial" w:cs="Arial"/>
          <w:b/>
        </w:rPr>
        <w:t>Application</w:t>
      </w:r>
    </w:p>
    <w:p w14:paraId="6E7C9B01" w14:textId="2FA74BF4" w:rsidR="00DC24E1" w:rsidRDefault="00DC24E1" w:rsidP="00DC24E1">
      <w:pPr>
        <w:pStyle w:val="ListParagraph"/>
        <w:ind w:left="1440"/>
        <w:rPr>
          <w:rFonts w:ascii="Arial" w:hAnsi="Arial" w:cs="Arial"/>
        </w:rPr>
      </w:pPr>
      <w:r>
        <w:rPr>
          <w:rFonts w:ascii="Arial" w:hAnsi="Arial" w:cs="Arial"/>
        </w:rPr>
        <w:t>TEC Installations requirements for RF Hazards relates to all site types, whether working at height, rooftop or greenfield.</w:t>
      </w:r>
    </w:p>
    <w:p w14:paraId="32222F70" w14:textId="6B160605" w:rsidR="00DC24E1" w:rsidRDefault="00DC24E1" w:rsidP="00DC24E1">
      <w:pPr>
        <w:rPr>
          <w:rFonts w:ascii="Arial" w:hAnsi="Arial" w:cs="Arial"/>
        </w:rPr>
      </w:pPr>
    </w:p>
    <w:p w14:paraId="46F1CC60" w14:textId="453A61B5" w:rsidR="00DC24E1" w:rsidRDefault="00DC24E1" w:rsidP="00DC24E1">
      <w:pPr>
        <w:rPr>
          <w:rFonts w:ascii="Arial" w:hAnsi="Arial" w:cs="Arial"/>
        </w:rPr>
      </w:pPr>
    </w:p>
    <w:p w14:paraId="54E5D98A" w14:textId="3D42A746" w:rsidR="00DC24E1" w:rsidRPr="00DC24E1" w:rsidRDefault="00DC24E1" w:rsidP="00DC24E1">
      <w:pPr>
        <w:pStyle w:val="ListParagraph"/>
        <w:numPr>
          <w:ilvl w:val="1"/>
          <w:numId w:val="12"/>
        </w:numPr>
        <w:rPr>
          <w:rFonts w:ascii="Arial" w:hAnsi="Arial" w:cs="Arial"/>
        </w:rPr>
      </w:pPr>
      <w:r>
        <w:rPr>
          <w:rFonts w:ascii="Arial" w:hAnsi="Arial" w:cs="Arial"/>
          <w:b/>
        </w:rPr>
        <w:t>Overview, training &amp; RF Monitors</w:t>
      </w:r>
    </w:p>
    <w:p w14:paraId="4117FD2D" w14:textId="747D47C3" w:rsidR="00DC24E1" w:rsidRDefault="00DC24E1" w:rsidP="00DC24E1">
      <w:pPr>
        <w:pStyle w:val="ListParagraph"/>
        <w:ind w:left="1440"/>
        <w:rPr>
          <w:rFonts w:ascii="Arial" w:hAnsi="Arial" w:cs="Arial"/>
        </w:rPr>
      </w:pPr>
      <w:r w:rsidRPr="000A4AEB">
        <w:rPr>
          <w:rFonts w:ascii="Arial" w:hAnsi="Arial" w:cs="Arial"/>
        </w:rPr>
        <w:t>Engineers must attend an RF Safety Course, before visiting any site that poses a risk of exposure to RF Radiation.</w:t>
      </w:r>
      <w:r w:rsidR="00575233" w:rsidRPr="000A4AEB">
        <w:rPr>
          <w:rFonts w:ascii="Arial" w:hAnsi="Arial" w:cs="Arial"/>
        </w:rPr>
        <w:t xml:space="preserve"> Training is to be renewed annually or </w:t>
      </w:r>
      <w:proofErr w:type="spellStart"/>
      <w:r w:rsidR="00575233" w:rsidRPr="000A4AEB">
        <w:rPr>
          <w:rFonts w:ascii="Arial" w:hAnsi="Arial" w:cs="Arial"/>
        </w:rPr>
        <w:t>inline</w:t>
      </w:r>
      <w:proofErr w:type="spellEnd"/>
      <w:r w:rsidR="00575233" w:rsidRPr="000A4AEB">
        <w:rPr>
          <w:rFonts w:ascii="Arial" w:hAnsi="Arial" w:cs="Arial"/>
        </w:rPr>
        <w:t xml:space="preserve"> with the course providers instructions. Online EMF Awareness Courses are accepted, however proof that a ½ day class room course has be previously attended will be required.</w:t>
      </w:r>
    </w:p>
    <w:p w14:paraId="0536F12A" w14:textId="27CE8C56" w:rsidR="00B4767B" w:rsidRDefault="00B4767B" w:rsidP="00DC24E1">
      <w:pPr>
        <w:pStyle w:val="ListParagraph"/>
        <w:ind w:left="1440"/>
        <w:rPr>
          <w:rFonts w:ascii="Arial" w:hAnsi="Arial" w:cs="Arial"/>
        </w:rPr>
      </w:pPr>
    </w:p>
    <w:p w14:paraId="39EA7BEF" w14:textId="40FF13D0" w:rsidR="00B4767B" w:rsidRDefault="00B4767B" w:rsidP="00DC24E1">
      <w:pPr>
        <w:pStyle w:val="ListParagraph"/>
        <w:ind w:left="1440"/>
        <w:rPr>
          <w:rFonts w:ascii="Arial" w:hAnsi="Arial" w:cs="Arial"/>
        </w:rPr>
      </w:pPr>
      <w:r>
        <w:rPr>
          <w:rFonts w:ascii="Arial" w:hAnsi="Arial" w:cs="Arial"/>
        </w:rPr>
        <w:t>The following training providers are approved for engineers attending, Arqiva, MBNL, CTIL &amp; WIG Sites. They are also MATs approved.</w:t>
      </w:r>
    </w:p>
    <w:p w14:paraId="14A7F792" w14:textId="0AD149D3" w:rsidR="00B4767B" w:rsidRDefault="00B4767B" w:rsidP="00DC24E1">
      <w:pPr>
        <w:pStyle w:val="ListParagraph"/>
        <w:ind w:left="1440"/>
        <w:rPr>
          <w:rFonts w:ascii="Arial" w:hAnsi="Arial" w:cs="Arial"/>
        </w:rPr>
      </w:pPr>
    </w:p>
    <w:p w14:paraId="1A09D675" w14:textId="5DCACD7D" w:rsidR="00B4767B" w:rsidRDefault="00B4767B" w:rsidP="00B4767B">
      <w:pPr>
        <w:pStyle w:val="ListParagraph"/>
        <w:numPr>
          <w:ilvl w:val="0"/>
          <w:numId w:val="14"/>
        </w:numPr>
        <w:rPr>
          <w:rFonts w:ascii="Arial" w:hAnsi="Arial" w:cs="Arial"/>
        </w:rPr>
      </w:pPr>
      <w:r>
        <w:rPr>
          <w:rFonts w:ascii="Arial" w:hAnsi="Arial" w:cs="Arial"/>
        </w:rPr>
        <w:t>Arco Professional Training – Total Access</w:t>
      </w:r>
    </w:p>
    <w:p w14:paraId="483A2DDE" w14:textId="3CCD1AAD" w:rsidR="00B4767B" w:rsidRDefault="00B4767B" w:rsidP="00B4767B">
      <w:pPr>
        <w:pStyle w:val="ListParagraph"/>
        <w:numPr>
          <w:ilvl w:val="0"/>
          <w:numId w:val="14"/>
        </w:numPr>
        <w:rPr>
          <w:rFonts w:ascii="Arial" w:hAnsi="Arial" w:cs="Arial"/>
        </w:rPr>
      </w:pPr>
      <w:r>
        <w:rPr>
          <w:rFonts w:ascii="Arial" w:hAnsi="Arial" w:cs="Arial"/>
        </w:rPr>
        <w:t>Capital Safety 3M</w:t>
      </w:r>
    </w:p>
    <w:p w14:paraId="5DB8C180" w14:textId="254F9C00" w:rsidR="00B4767B" w:rsidRDefault="00B4767B" w:rsidP="00B4767B">
      <w:pPr>
        <w:pStyle w:val="ListParagraph"/>
        <w:numPr>
          <w:ilvl w:val="0"/>
          <w:numId w:val="14"/>
        </w:numPr>
        <w:rPr>
          <w:rFonts w:ascii="Arial" w:hAnsi="Arial" w:cs="Arial"/>
        </w:rPr>
      </w:pPr>
      <w:r>
        <w:rPr>
          <w:rFonts w:ascii="Arial" w:hAnsi="Arial" w:cs="Arial"/>
        </w:rPr>
        <w:t>XI Training</w:t>
      </w:r>
    </w:p>
    <w:p w14:paraId="7A207427" w14:textId="58181D71" w:rsidR="00EE7659" w:rsidRDefault="00EE7659" w:rsidP="00B4767B">
      <w:pPr>
        <w:pStyle w:val="ListParagraph"/>
        <w:numPr>
          <w:ilvl w:val="0"/>
          <w:numId w:val="14"/>
        </w:numPr>
        <w:rPr>
          <w:rFonts w:ascii="Arial" w:hAnsi="Arial" w:cs="Arial"/>
        </w:rPr>
      </w:pPr>
      <w:proofErr w:type="spellStart"/>
      <w:r>
        <w:rPr>
          <w:rFonts w:ascii="Arial" w:hAnsi="Arial" w:cs="Arial"/>
        </w:rPr>
        <w:t>Heightec</w:t>
      </w:r>
      <w:proofErr w:type="spellEnd"/>
    </w:p>
    <w:p w14:paraId="193EB607" w14:textId="54240456" w:rsidR="00B4767B" w:rsidRPr="00B4767B" w:rsidRDefault="00B4767B" w:rsidP="00B4767B">
      <w:pPr>
        <w:ind w:left="1440"/>
        <w:rPr>
          <w:rFonts w:ascii="Arial" w:hAnsi="Arial" w:cs="Arial"/>
          <w:sz w:val="22"/>
          <w:szCs w:val="22"/>
        </w:rPr>
      </w:pPr>
      <w:r w:rsidRPr="00B4767B">
        <w:rPr>
          <w:rFonts w:ascii="Arial" w:hAnsi="Arial" w:cs="Arial"/>
          <w:sz w:val="22"/>
          <w:szCs w:val="22"/>
        </w:rPr>
        <w:t xml:space="preserve">Online courses will be delivered by Praxis 42 via Arco Professional Training. </w:t>
      </w:r>
    </w:p>
    <w:p w14:paraId="1AEA1C15" w14:textId="224423D4" w:rsidR="00575233" w:rsidRPr="000A4AEB" w:rsidRDefault="00575233" w:rsidP="00DC24E1">
      <w:pPr>
        <w:pStyle w:val="ListParagraph"/>
        <w:ind w:left="1440"/>
        <w:rPr>
          <w:rFonts w:ascii="Arial" w:hAnsi="Arial" w:cs="Arial"/>
        </w:rPr>
      </w:pPr>
    </w:p>
    <w:p w14:paraId="2B1F3975" w14:textId="4F4E7CAE" w:rsidR="00575233" w:rsidRPr="000A4AEB" w:rsidRDefault="00575233" w:rsidP="00DC24E1">
      <w:pPr>
        <w:pStyle w:val="ListParagraph"/>
        <w:ind w:left="1440"/>
        <w:rPr>
          <w:rFonts w:ascii="Arial" w:hAnsi="Arial" w:cs="Arial"/>
        </w:rPr>
      </w:pPr>
      <w:r w:rsidRPr="000A4AEB">
        <w:rPr>
          <w:rFonts w:ascii="Arial" w:hAnsi="Arial" w:cs="Arial"/>
        </w:rPr>
        <w:t>When undertaking work on behalf of or for TEC Installations, the following personal monitors are approved for use:</w:t>
      </w:r>
    </w:p>
    <w:p w14:paraId="1111F947" w14:textId="7994D901" w:rsidR="00575233" w:rsidRPr="000A4AEB" w:rsidRDefault="00575233" w:rsidP="00DC24E1">
      <w:pPr>
        <w:pStyle w:val="ListParagraph"/>
        <w:ind w:left="1440"/>
        <w:rPr>
          <w:rFonts w:ascii="Arial" w:hAnsi="Arial" w:cs="Arial"/>
        </w:rPr>
      </w:pPr>
    </w:p>
    <w:p w14:paraId="5E55EEC0" w14:textId="581A023F" w:rsidR="00575233" w:rsidRPr="000A4AEB" w:rsidRDefault="00575233" w:rsidP="00575233">
      <w:pPr>
        <w:pStyle w:val="ListParagraph"/>
        <w:numPr>
          <w:ilvl w:val="0"/>
          <w:numId w:val="13"/>
        </w:numPr>
        <w:rPr>
          <w:rFonts w:ascii="Arial" w:hAnsi="Arial" w:cs="Arial"/>
        </w:rPr>
      </w:pPr>
      <w:proofErr w:type="spellStart"/>
      <w:r w:rsidRPr="000A4AEB">
        <w:rPr>
          <w:rFonts w:ascii="Arial" w:hAnsi="Arial" w:cs="Arial"/>
        </w:rPr>
        <w:t>Nardalert</w:t>
      </w:r>
      <w:proofErr w:type="spellEnd"/>
      <w:r w:rsidRPr="000A4AEB">
        <w:rPr>
          <w:rFonts w:ascii="Arial" w:hAnsi="Arial" w:cs="Arial"/>
        </w:rPr>
        <w:t xml:space="preserve"> S3</w:t>
      </w:r>
    </w:p>
    <w:p w14:paraId="78D50C24" w14:textId="05A48005" w:rsidR="00575233" w:rsidRPr="000A4AEB" w:rsidRDefault="00575233" w:rsidP="00575233">
      <w:pPr>
        <w:pStyle w:val="ListParagraph"/>
        <w:numPr>
          <w:ilvl w:val="0"/>
          <w:numId w:val="13"/>
        </w:numPr>
        <w:rPr>
          <w:rFonts w:ascii="Arial" w:hAnsi="Arial" w:cs="Arial"/>
        </w:rPr>
      </w:pPr>
      <w:r w:rsidRPr="000A4AEB">
        <w:rPr>
          <w:rFonts w:ascii="Arial" w:hAnsi="Arial" w:cs="Arial"/>
        </w:rPr>
        <w:t>Field SENSE (Not approved for sites with Paging Antennas)</w:t>
      </w:r>
    </w:p>
    <w:p w14:paraId="496F1887" w14:textId="6DB928EB" w:rsidR="00575233" w:rsidRDefault="00575233" w:rsidP="00575233">
      <w:pPr>
        <w:ind w:left="1440"/>
        <w:rPr>
          <w:rFonts w:ascii="Arial" w:hAnsi="Arial" w:cs="Arial"/>
          <w:sz w:val="22"/>
          <w:szCs w:val="22"/>
        </w:rPr>
      </w:pPr>
      <w:r w:rsidRPr="000A4AEB">
        <w:rPr>
          <w:rFonts w:ascii="Arial" w:hAnsi="Arial" w:cs="Arial"/>
          <w:sz w:val="22"/>
          <w:szCs w:val="22"/>
        </w:rPr>
        <w:t>The above monitors allow for users to move freely thorough areas of varying or unknown RF strengths, the monitor will alarm at 50% of the ICNIRP Occupational Exposure Level.</w:t>
      </w:r>
    </w:p>
    <w:p w14:paraId="7363ADAA" w14:textId="520A3AFB" w:rsidR="002A7572" w:rsidRDefault="002A7572" w:rsidP="00575233">
      <w:pPr>
        <w:ind w:left="1440"/>
        <w:rPr>
          <w:rFonts w:ascii="Arial" w:hAnsi="Arial" w:cs="Arial"/>
          <w:sz w:val="22"/>
          <w:szCs w:val="22"/>
        </w:rPr>
      </w:pPr>
    </w:p>
    <w:p w14:paraId="6D85A27F" w14:textId="54A20DDE" w:rsidR="002A7572" w:rsidRPr="000A4AEB" w:rsidRDefault="002A7572" w:rsidP="00575233">
      <w:pPr>
        <w:ind w:left="1440"/>
        <w:rPr>
          <w:rFonts w:ascii="Arial" w:hAnsi="Arial" w:cs="Arial"/>
          <w:sz w:val="22"/>
          <w:szCs w:val="22"/>
        </w:rPr>
      </w:pPr>
      <w:r>
        <w:rPr>
          <w:rFonts w:ascii="Arial" w:hAnsi="Arial" w:cs="Arial"/>
          <w:sz w:val="22"/>
          <w:szCs w:val="22"/>
        </w:rPr>
        <w:lastRenderedPageBreak/>
        <w:t>In the event of an alarm, engineers should proceed to an RF free area, if the alarm was unexpected or an abnormally high reading was obtained. Management is to be informed so the relevant notification can be issue</w:t>
      </w:r>
      <w:r w:rsidR="00B4767B">
        <w:rPr>
          <w:rFonts w:ascii="Arial" w:hAnsi="Arial" w:cs="Arial"/>
          <w:sz w:val="22"/>
          <w:szCs w:val="22"/>
        </w:rPr>
        <w:t>d</w:t>
      </w:r>
      <w:r>
        <w:rPr>
          <w:rFonts w:ascii="Arial" w:hAnsi="Arial" w:cs="Arial"/>
          <w:sz w:val="22"/>
          <w:szCs w:val="22"/>
        </w:rPr>
        <w:t>.</w:t>
      </w:r>
    </w:p>
    <w:p w14:paraId="368FD371" w14:textId="46AF5B49" w:rsidR="00575233" w:rsidRPr="000A4AEB" w:rsidRDefault="00575233" w:rsidP="00575233">
      <w:pPr>
        <w:ind w:left="1440"/>
        <w:rPr>
          <w:rFonts w:ascii="Arial" w:hAnsi="Arial" w:cs="Arial"/>
          <w:sz w:val="22"/>
          <w:szCs w:val="22"/>
        </w:rPr>
      </w:pPr>
    </w:p>
    <w:p w14:paraId="504DD310" w14:textId="69803483" w:rsidR="00575233" w:rsidRPr="000A4AEB" w:rsidRDefault="00575233" w:rsidP="00575233">
      <w:pPr>
        <w:ind w:left="1440"/>
        <w:rPr>
          <w:rFonts w:ascii="Arial" w:hAnsi="Arial" w:cs="Arial"/>
          <w:sz w:val="22"/>
          <w:szCs w:val="22"/>
        </w:rPr>
      </w:pPr>
      <w:r w:rsidRPr="000A4AEB">
        <w:rPr>
          <w:rFonts w:ascii="Arial" w:hAnsi="Arial" w:cs="Arial"/>
          <w:sz w:val="22"/>
          <w:szCs w:val="22"/>
        </w:rPr>
        <w:t xml:space="preserve">When accessing any areas where there is risk of exposure to an RF source; such as Rooftops or Structures etc. A personal RF Monitor must be worn. </w:t>
      </w:r>
    </w:p>
    <w:p w14:paraId="766B63EC" w14:textId="10E548E0" w:rsidR="00575233" w:rsidRPr="000A4AEB" w:rsidRDefault="00575233" w:rsidP="00575233">
      <w:pPr>
        <w:ind w:left="1440"/>
        <w:rPr>
          <w:rFonts w:ascii="Arial" w:hAnsi="Arial" w:cs="Arial"/>
          <w:sz w:val="22"/>
          <w:szCs w:val="22"/>
        </w:rPr>
      </w:pPr>
    </w:p>
    <w:p w14:paraId="472981D5" w14:textId="68092511" w:rsidR="00575233" w:rsidRPr="000A4AEB" w:rsidRDefault="00575233" w:rsidP="00575233">
      <w:pPr>
        <w:ind w:left="1440"/>
        <w:rPr>
          <w:rFonts w:ascii="Arial" w:hAnsi="Arial" w:cs="Arial"/>
          <w:sz w:val="22"/>
          <w:szCs w:val="22"/>
        </w:rPr>
      </w:pPr>
      <w:r w:rsidRPr="000A4AEB">
        <w:rPr>
          <w:rFonts w:ascii="Arial" w:hAnsi="Arial" w:cs="Arial"/>
          <w:sz w:val="22"/>
          <w:szCs w:val="22"/>
        </w:rPr>
        <w:t>When Rooftop working at least one unit must be present.</w:t>
      </w:r>
    </w:p>
    <w:p w14:paraId="41DFE447" w14:textId="1ED94827" w:rsidR="00575233" w:rsidRPr="000A4AEB" w:rsidRDefault="00575233" w:rsidP="00575233">
      <w:pPr>
        <w:ind w:left="1440"/>
        <w:rPr>
          <w:rFonts w:ascii="Arial" w:hAnsi="Arial" w:cs="Arial"/>
          <w:sz w:val="22"/>
          <w:szCs w:val="22"/>
        </w:rPr>
      </w:pPr>
      <w:r w:rsidRPr="000A4AEB">
        <w:rPr>
          <w:rFonts w:ascii="Arial" w:hAnsi="Arial" w:cs="Arial"/>
          <w:sz w:val="22"/>
          <w:szCs w:val="22"/>
        </w:rPr>
        <w:t>When working on a structure each climber must wear a unit.</w:t>
      </w:r>
    </w:p>
    <w:p w14:paraId="10B1B572" w14:textId="0C8A8F83" w:rsidR="00575233" w:rsidRPr="000A4AEB" w:rsidRDefault="00575233" w:rsidP="00575233">
      <w:pPr>
        <w:ind w:left="1440"/>
        <w:rPr>
          <w:rFonts w:ascii="Arial" w:hAnsi="Arial" w:cs="Arial"/>
          <w:sz w:val="22"/>
          <w:szCs w:val="22"/>
        </w:rPr>
      </w:pPr>
    </w:p>
    <w:p w14:paraId="3AB057CD" w14:textId="2796FA33" w:rsidR="00575233" w:rsidRDefault="00575233" w:rsidP="00575233">
      <w:pPr>
        <w:ind w:left="1440"/>
        <w:rPr>
          <w:rFonts w:ascii="Arial" w:hAnsi="Arial" w:cs="Arial"/>
          <w:sz w:val="22"/>
          <w:szCs w:val="22"/>
        </w:rPr>
      </w:pPr>
      <w:r w:rsidRPr="000A4AEB">
        <w:rPr>
          <w:rFonts w:ascii="Arial" w:hAnsi="Arial" w:cs="Arial"/>
          <w:sz w:val="22"/>
          <w:szCs w:val="22"/>
        </w:rPr>
        <w:t>Units shall be suitable for purpose, and calibrated.</w:t>
      </w:r>
    </w:p>
    <w:p w14:paraId="66093CE2" w14:textId="0B719973" w:rsidR="002A7572" w:rsidRDefault="002A7572" w:rsidP="00575233">
      <w:pPr>
        <w:ind w:left="1440"/>
        <w:rPr>
          <w:rFonts w:ascii="Arial" w:hAnsi="Arial" w:cs="Arial"/>
          <w:sz w:val="22"/>
          <w:szCs w:val="22"/>
        </w:rPr>
      </w:pPr>
    </w:p>
    <w:p w14:paraId="2018811C" w14:textId="2AE0005F" w:rsidR="002A7572" w:rsidRDefault="002A7572" w:rsidP="00575233">
      <w:pPr>
        <w:ind w:left="1440"/>
        <w:rPr>
          <w:rFonts w:ascii="Arial" w:hAnsi="Arial" w:cs="Arial"/>
          <w:sz w:val="22"/>
          <w:szCs w:val="22"/>
        </w:rPr>
      </w:pPr>
      <w:r>
        <w:rPr>
          <w:rFonts w:ascii="Arial" w:hAnsi="Arial" w:cs="Arial"/>
          <w:sz w:val="22"/>
          <w:szCs w:val="22"/>
        </w:rPr>
        <w:t>All engineers accessing RF Risk areas, shall have an appropriate</w:t>
      </w:r>
      <w:r w:rsidR="00B4767B">
        <w:rPr>
          <w:rFonts w:ascii="Arial" w:hAnsi="Arial" w:cs="Arial"/>
          <w:sz w:val="22"/>
          <w:szCs w:val="22"/>
        </w:rPr>
        <w:t>,</w:t>
      </w:r>
      <w:r>
        <w:rPr>
          <w:rFonts w:ascii="Arial" w:hAnsi="Arial" w:cs="Arial"/>
          <w:sz w:val="22"/>
          <w:szCs w:val="22"/>
        </w:rPr>
        <w:t xml:space="preserve"> climbers medical, this is </w:t>
      </w:r>
      <w:r w:rsidR="00B4767B">
        <w:rPr>
          <w:rFonts w:ascii="Arial" w:hAnsi="Arial" w:cs="Arial"/>
          <w:sz w:val="22"/>
          <w:szCs w:val="22"/>
        </w:rPr>
        <w:t>for</w:t>
      </w:r>
      <w:r>
        <w:rPr>
          <w:rFonts w:ascii="Arial" w:hAnsi="Arial" w:cs="Arial"/>
          <w:sz w:val="22"/>
          <w:szCs w:val="22"/>
        </w:rPr>
        <w:t xml:space="preserve"> the engineer to be screen of having impaired medical devices or other.</w:t>
      </w:r>
    </w:p>
    <w:p w14:paraId="2E00BCBB" w14:textId="6D552075" w:rsidR="00B4767B" w:rsidRDefault="00B4767B" w:rsidP="00575233">
      <w:pPr>
        <w:ind w:left="1440"/>
        <w:rPr>
          <w:rFonts w:ascii="Arial" w:hAnsi="Arial" w:cs="Arial"/>
          <w:sz w:val="22"/>
          <w:szCs w:val="22"/>
        </w:rPr>
      </w:pPr>
    </w:p>
    <w:p w14:paraId="3E372831" w14:textId="6A73C7BF" w:rsidR="00B4767B" w:rsidRDefault="00B4767B" w:rsidP="00B4767B">
      <w:pPr>
        <w:ind w:left="1440"/>
        <w:rPr>
          <w:rFonts w:ascii="Arial" w:hAnsi="Arial" w:cs="Arial"/>
          <w:sz w:val="22"/>
          <w:szCs w:val="22"/>
        </w:rPr>
      </w:pPr>
      <w:r>
        <w:rPr>
          <w:rFonts w:ascii="Arial" w:hAnsi="Arial" w:cs="Arial"/>
          <w:sz w:val="22"/>
          <w:szCs w:val="22"/>
        </w:rPr>
        <w:t xml:space="preserve">RF Monitors shall be calibrated in line with the manufacturer’s guidelines, however calibration intervals should not exceed 48 months for the mainframe and 24 months for the sensor. Calibration is to be carried out by the manufacturer or the nominated partner. For </w:t>
      </w:r>
      <w:proofErr w:type="spellStart"/>
      <w:r>
        <w:rPr>
          <w:rFonts w:ascii="Arial" w:hAnsi="Arial" w:cs="Arial"/>
          <w:sz w:val="22"/>
          <w:szCs w:val="22"/>
        </w:rPr>
        <w:t>Nardalert</w:t>
      </w:r>
      <w:proofErr w:type="spellEnd"/>
      <w:r>
        <w:rPr>
          <w:rFonts w:ascii="Arial" w:hAnsi="Arial" w:cs="Arial"/>
          <w:sz w:val="22"/>
          <w:szCs w:val="22"/>
        </w:rPr>
        <w:t xml:space="preserve"> S3’s this would be </w:t>
      </w:r>
      <w:proofErr w:type="spellStart"/>
      <w:r>
        <w:rPr>
          <w:rFonts w:ascii="Arial" w:hAnsi="Arial" w:cs="Arial"/>
          <w:sz w:val="22"/>
          <w:szCs w:val="22"/>
        </w:rPr>
        <w:t>Linkmicrotek</w:t>
      </w:r>
      <w:proofErr w:type="spellEnd"/>
      <w:r>
        <w:rPr>
          <w:rFonts w:ascii="Arial" w:hAnsi="Arial" w:cs="Arial"/>
          <w:sz w:val="22"/>
          <w:szCs w:val="22"/>
        </w:rPr>
        <w:t>.</w:t>
      </w:r>
    </w:p>
    <w:p w14:paraId="211B9CAB" w14:textId="1740A587" w:rsidR="00B4767B" w:rsidRDefault="00B4767B" w:rsidP="00575233">
      <w:pPr>
        <w:ind w:left="1440"/>
        <w:rPr>
          <w:rFonts w:ascii="Arial" w:hAnsi="Arial" w:cs="Arial"/>
          <w:sz w:val="22"/>
          <w:szCs w:val="22"/>
        </w:rPr>
      </w:pPr>
    </w:p>
    <w:p w14:paraId="7EC3EF11" w14:textId="3DB76A8B" w:rsidR="00575233" w:rsidRDefault="00575233" w:rsidP="00575233">
      <w:pPr>
        <w:rPr>
          <w:rFonts w:ascii="Arial" w:hAnsi="Arial" w:cs="Arial"/>
          <w:sz w:val="22"/>
          <w:szCs w:val="22"/>
        </w:rPr>
      </w:pPr>
    </w:p>
    <w:p w14:paraId="407F2AA4" w14:textId="576F3181" w:rsidR="00575233" w:rsidRPr="00575233" w:rsidRDefault="00575233" w:rsidP="00575233">
      <w:pPr>
        <w:pStyle w:val="ListParagraph"/>
        <w:numPr>
          <w:ilvl w:val="1"/>
          <w:numId w:val="12"/>
        </w:numPr>
        <w:rPr>
          <w:rFonts w:ascii="Arial" w:hAnsi="Arial" w:cs="Arial"/>
        </w:rPr>
      </w:pPr>
      <w:r>
        <w:rPr>
          <w:rFonts w:ascii="Arial" w:hAnsi="Arial" w:cs="Arial"/>
          <w:b/>
        </w:rPr>
        <w:t>Electrical Isolation</w:t>
      </w:r>
    </w:p>
    <w:p w14:paraId="5FCB0D9C" w14:textId="083B59A0" w:rsidR="00575233" w:rsidRPr="000A4AEB" w:rsidRDefault="000A4AEB" w:rsidP="00575233">
      <w:pPr>
        <w:ind w:left="1440"/>
        <w:rPr>
          <w:rFonts w:ascii="Arial" w:hAnsi="Arial" w:cs="Arial"/>
          <w:sz w:val="22"/>
          <w:szCs w:val="22"/>
        </w:rPr>
      </w:pPr>
      <w:r w:rsidRPr="000A4AEB">
        <w:rPr>
          <w:rFonts w:ascii="Arial" w:hAnsi="Arial" w:cs="Arial"/>
          <w:sz w:val="22"/>
          <w:szCs w:val="22"/>
        </w:rPr>
        <w:t>Where there is an RF Hazard on site, the relevant item of equipment should be electrically isolated, to prevent any accidental energisation of the propagating equipment. This will be in the form of a TX Rack, BTS or Radio Unit.</w:t>
      </w:r>
    </w:p>
    <w:p w14:paraId="67EA017A" w14:textId="1747818F" w:rsidR="000A4AEB" w:rsidRPr="000A4AEB" w:rsidRDefault="000A4AEB" w:rsidP="00575233">
      <w:pPr>
        <w:ind w:left="1440"/>
        <w:rPr>
          <w:rFonts w:ascii="Arial" w:hAnsi="Arial" w:cs="Arial"/>
          <w:sz w:val="22"/>
          <w:szCs w:val="22"/>
        </w:rPr>
      </w:pPr>
    </w:p>
    <w:p w14:paraId="2D42156E" w14:textId="0D2B1D83" w:rsidR="000A4AEB" w:rsidRPr="000A4AEB" w:rsidRDefault="000A4AEB" w:rsidP="00575233">
      <w:pPr>
        <w:ind w:left="1440"/>
        <w:rPr>
          <w:rFonts w:ascii="Arial" w:hAnsi="Arial" w:cs="Arial"/>
          <w:sz w:val="22"/>
          <w:szCs w:val="22"/>
        </w:rPr>
      </w:pPr>
      <w:r w:rsidRPr="000A4AEB">
        <w:rPr>
          <w:rFonts w:ascii="Arial" w:hAnsi="Arial" w:cs="Arial"/>
          <w:sz w:val="22"/>
          <w:szCs w:val="22"/>
        </w:rPr>
        <w:t>For MBNL / EE sites, it is mandatory that all RF Equipment is isolated at source for the duration of works.</w:t>
      </w:r>
    </w:p>
    <w:p w14:paraId="4A17D24D" w14:textId="0EEBB828" w:rsidR="000A4AEB" w:rsidRPr="000A4AEB" w:rsidRDefault="000A4AEB" w:rsidP="00575233">
      <w:pPr>
        <w:ind w:left="1440"/>
        <w:rPr>
          <w:rFonts w:ascii="Arial" w:hAnsi="Arial" w:cs="Arial"/>
          <w:sz w:val="22"/>
          <w:szCs w:val="22"/>
        </w:rPr>
      </w:pPr>
    </w:p>
    <w:p w14:paraId="04048464" w14:textId="7181D187" w:rsidR="000A4AEB" w:rsidRDefault="000A4AEB" w:rsidP="00575233">
      <w:pPr>
        <w:ind w:left="1440"/>
        <w:rPr>
          <w:rFonts w:ascii="Arial" w:hAnsi="Arial" w:cs="Arial"/>
          <w:sz w:val="22"/>
          <w:szCs w:val="22"/>
        </w:rPr>
      </w:pPr>
      <w:r w:rsidRPr="000A4AEB">
        <w:rPr>
          <w:rFonts w:ascii="Arial" w:hAnsi="Arial" w:cs="Arial"/>
          <w:sz w:val="22"/>
          <w:szCs w:val="22"/>
        </w:rPr>
        <w:t>Where work is being undertaken on a system that poses no RF H&amp;S implication. Electrical isolation is not required.</w:t>
      </w:r>
    </w:p>
    <w:p w14:paraId="3624E018" w14:textId="3FB5D781" w:rsidR="00673BF9" w:rsidRDefault="00673BF9" w:rsidP="00673BF9">
      <w:pPr>
        <w:rPr>
          <w:rFonts w:ascii="Arial" w:hAnsi="Arial" w:cs="Arial"/>
          <w:sz w:val="22"/>
          <w:szCs w:val="22"/>
        </w:rPr>
      </w:pPr>
    </w:p>
    <w:p w14:paraId="3E194116" w14:textId="67337DFE" w:rsidR="00673BF9" w:rsidRDefault="00673BF9" w:rsidP="00673BF9">
      <w:pPr>
        <w:pStyle w:val="ListParagraph"/>
        <w:numPr>
          <w:ilvl w:val="0"/>
          <w:numId w:val="12"/>
        </w:numPr>
        <w:rPr>
          <w:rFonts w:ascii="Arial" w:hAnsi="Arial" w:cs="Arial"/>
          <w:b/>
          <w:sz w:val="36"/>
          <w:szCs w:val="36"/>
          <w:u w:val="single"/>
        </w:rPr>
      </w:pPr>
      <w:r>
        <w:rPr>
          <w:rFonts w:ascii="Arial" w:hAnsi="Arial" w:cs="Arial"/>
          <w:b/>
          <w:sz w:val="36"/>
          <w:szCs w:val="36"/>
          <w:u w:val="single"/>
        </w:rPr>
        <w:t xml:space="preserve">Overexposure to Non </w:t>
      </w:r>
      <w:proofErr w:type="spellStart"/>
      <w:r>
        <w:rPr>
          <w:rFonts w:ascii="Arial" w:hAnsi="Arial" w:cs="Arial"/>
          <w:b/>
          <w:sz w:val="36"/>
          <w:szCs w:val="36"/>
          <w:u w:val="single"/>
        </w:rPr>
        <w:t>Ironising</w:t>
      </w:r>
      <w:proofErr w:type="spellEnd"/>
      <w:r>
        <w:rPr>
          <w:rFonts w:ascii="Arial" w:hAnsi="Arial" w:cs="Arial"/>
          <w:b/>
          <w:sz w:val="36"/>
          <w:szCs w:val="36"/>
          <w:u w:val="single"/>
        </w:rPr>
        <w:t xml:space="preserve"> Radiation</w:t>
      </w:r>
    </w:p>
    <w:p w14:paraId="3D75689E" w14:textId="5C3B4C17" w:rsidR="00673BF9" w:rsidRDefault="00673BF9" w:rsidP="00673BF9">
      <w:pPr>
        <w:pStyle w:val="ListParagraph"/>
        <w:ind w:left="1440"/>
        <w:rPr>
          <w:rFonts w:ascii="Arial" w:hAnsi="Arial" w:cs="Arial"/>
          <w:b/>
          <w:u w:val="single"/>
        </w:rPr>
      </w:pPr>
    </w:p>
    <w:p w14:paraId="69E2EE43" w14:textId="693B96B1" w:rsidR="00673BF9" w:rsidRDefault="00EF6410" w:rsidP="00673BF9">
      <w:pPr>
        <w:pStyle w:val="ListParagraph"/>
        <w:ind w:left="1440"/>
        <w:rPr>
          <w:rFonts w:ascii="Arial" w:hAnsi="Arial" w:cs="Arial"/>
        </w:rPr>
      </w:pPr>
      <w:r>
        <w:rPr>
          <w:rFonts w:ascii="Arial" w:hAnsi="Arial" w:cs="Arial"/>
        </w:rPr>
        <w:t xml:space="preserve">The effects of overexposure can cause both short term and long term issues for the exposed engineer. Gone un treated the effects can lead to chronic illness, affecting the nervous system, brain and bodily cells. </w:t>
      </w:r>
    </w:p>
    <w:p w14:paraId="73D01B4B" w14:textId="11B4142B" w:rsidR="00EF6410" w:rsidRDefault="00EF6410" w:rsidP="00673BF9">
      <w:pPr>
        <w:pStyle w:val="ListParagraph"/>
        <w:ind w:left="1440"/>
        <w:rPr>
          <w:rFonts w:ascii="Arial" w:hAnsi="Arial" w:cs="Arial"/>
        </w:rPr>
      </w:pPr>
    </w:p>
    <w:p w14:paraId="44767C47" w14:textId="7B2276BA" w:rsidR="00EF6410" w:rsidRDefault="00EF6410" w:rsidP="00673BF9">
      <w:pPr>
        <w:pStyle w:val="ListParagraph"/>
        <w:ind w:left="1440"/>
        <w:rPr>
          <w:rFonts w:ascii="Arial" w:hAnsi="Arial" w:cs="Arial"/>
        </w:rPr>
      </w:pPr>
      <w:r>
        <w:rPr>
          <w:rFonts w:ascii="Arial" w:hAnsi="Arial" w:cs="Arial"/>
        </w:rPr>
        <w:t>Initial signs of over exposure are as follows:</w:t>
      </w:r>
    </w:p>
    <w:p w14:paraId="7431BA9F" w14:textId="47102038" w:rsidR="00EF6410" w:rsidRDefault="00EF6410" w:rsidP="00EF6410">
      <w:pPr>
        <w:pStyle w:val="ListParagraph"/>
        <w:numPr>
          <w:ilvl w:val="0"/>
          <w:numId w:val="15"/>
        </w:numPr>
        <w:rPr>
          <w:rFonts w:ascii="Arial" w:hAnsi="Arial" w:cs="Arial"/>
        </w:rPr>
      </w:pPr>
      <w:r>
        <w:rPr>
          <w:rFonts w:ascii="Arial" w:hAnsi="Arial" w:cs="Arial"/>
        </w:rPr>
        <w:t>Headache</w:t>
      </w:r>
    </w:p>
    <w:p w14:paraId="50B0D1D2" w14:textId="24350B58" w:rsidR="00EF6410" w:rsidRDefault="00EF6410" w:rsidP="00EF6410">
      <w:pPr>
        <w:pStyle w:val="ListParagraph"/>
        <w:numPr>
          <w:ilvl w:val="0"/>
          <w:numId w:val="15"/>
        </w:numPr>
        <w:rPr>
          <w:rFonts w:ascii="Arial" w:hAnsi="Arial" w:cs="Arial"/>
        </w:rPr>
      </w:pPr>
      <w:r>
        <w:rPr>
          <w:rFonts w:ascii="Arial" w:hAnsi="Arial" w:cs="Arial"/>
        </w:rPr>
        <w:t>Fatigue</w:t>
      </w:r>
    </w:p>
    <w:p w14:paraId="2200EF2F" w14:textId="114E36BC" w:rsidR="00EF6410" w:rsidRDefault="00EF6410" w:rsidP="00EF6410">
      <w:pPr>
        <w:pStyle w:val="ListParagraph"/>
        <w:numPr>
          <w:ilvl w:val="0"/>
          <w:numId w:val="15"/>
        </w:numPr>
        <w:rPr>
          <w:rFonts w:ascii="Arial" w:hAnsi="Arial" w:cs="Arial"/>
        </w:rPr>
      </w:pPr>
      <w:r>
        <w:rPr>
          <w:rFonts w:ascii="Arial" w:hAnsi="Arial" w:cs="Arial"/>
        </w:rPr>
        <w:t>Dizziness</w:t>
      </w:r>
    </w:p>
    <w:p w14:paraId="00968B6A" w14:textId="4538BA2B" w:rsidR="00EF6410" w:rsidRDefault="00EF6410" w:rsidP="00EF6410">
      <w:pPr>
        <w:pStyle w:val="ListParagraph"/>
        <w:numPr>
          <w:ilvl w:val="0"/>
          <w:numId w:val="15"/>
        </w:numPr>
        <w:rPr>
          <w:rFonts w:ascii="Arial" w:hAnsi="Arial" w:cs="Arial"/>
        </w:rPr>
      </w:pPr>
      <w:r>
        <w:rPr>
          <w:rFonts w:ascii="Arial" w:hAnsi="Arial" w:cs="Arial"/>
        </w:rPr>
        <w:t>Irritability</w:t>
      </w:r>
    </w:p>
    <w:p w14:paraId="2C4ADB10" w14:textId="35375C22" w:rsidR="00EF6410" w:rsidRDefault="00EF6410" w:rsidP="00EF6410">
      <w:pPr>
        <w:pStyle w:val="ListParagraph"/>
        <w:numPr>
          <w:ilvl w:val="0"/>
          <w:numId w:val="15"/>
        </w:numPr>
        <w:rPr>
          <w:rFonts w:ascii="Arial" w:hAnsi="Arial" w:cs="Arial"/>
        </w:rPr>
      </w:pPr>
      <w:r>
        <w:rPr>
          <w:rFonts w:ascii="Arial" w:hAnsi="Arial" w:cs="Arial"/>
        </w:rPr>
        <w:t>Loss of appetite</w:t>
      </w:r>
    </w:p>
    <w:p w14:paraId="27D65CEB" w14:textId="3B0F6A9B" w:rsidR="00EF6410" w:rsidRDefault="00EF6410" w:rsidP="00EF6410">
      <w:pPr>
        <w:pStyle w:val="ListParagraph"/>
        <w:numPr>
          <w:ilvl w:val="0"/>
          <w:numId w:val="15"/>
        </w:numPr>
        <w:rPr>
          <w:rFonts w:ascii="Arial" w:hAnsi="Arial" w:cs="Arial"/>
        </w:rPr>
      </w:pPr>
      <w:r>
        <w:rPr>
          <w:rFonts w:ascii="Arial" w:hAnsi="Arial" w:cs="Arial"/>
        </w:rPr>
        <w:t>Nausea</w:t>
      </w:r>
    </w:p>
    <w:p w14:paraId="59798091" w14:textId="5DB0A35D" w:rsidR="00EF6410" w:rsidRDefault="00EF6410" w:rsidP="00EF6410">
      <w:pPr>
        <w:pStyle w:val="ListParagraph"/>
        <w:numPr>
          <w:ilvl w:val="0"/>
          <w:numId w:val="15"/>
        </w:numPr>
        <w:rPr>
          <w:rFonts w:ascii="Arial" w:hAnsi="Arial" w:cs="Arial"/>
        </w:rPr>
      </w:pPr>
      <w:r>
        <w:rPr>
          <w:rFonts w:ascii="Arial" w:hAnsi="Arial" w:cs="Arial"/>
        </w:rPr>
        <w:t>Skin burning &amp; tingling</w:t>
      </w:r>
    </w:p>
    <w:p w14:paraId="5C77FD07" w14:textId="47B72795" w:rsidR="00EF6410" w:rsidRDefault="00EF6410" w:rsidP="00EF6410">
      <w:pPr>
        <w:ind w:left="1440"/>
        <w:rPr>
          <w:rFonts w:ascii="Arial" w:hAnsi="Arial" w:cs="Arial"/>
          <w:sz w:val="22"/>
          <w:szCs w:val="22"/>
        </w:rPr>
      </w:pPr>
      <w:r w:rsidRPr="00EF6410">
        <w:rPr>
          <w:rFonts w:ascii="Arial" w:hAnsi="Arial" w:cs="Arial"/>
          <w:sz w:val="22"/>
          <w:szCs w:val="22"/>
        </w:rPr>
        <w:lastRenderedPageBreak/>
        <w:t xml:space="preserve">In the event of overexposure immediate medical attention should be sought. </w:t>
      </w:r>
      <w:r>
        <w:rPr>
          <w:rFonts w:ascii="Arial" w:hAnsi="Arial" w:cs="Arial"/>
          <w:sz w:val="22"/>
          <w:szCs w:val="22"/>
        </w:rPr>
        <w:t xml:space="preserve">Should it be deemed necessary the emergency services shall be rang. The details of the </w:t>
      </w:r>
      <w:r w:rsidR="005A22FB">
        <w:rPr>
          <w:rFonts w:ascii="Arial" w:hAnsi="Arial" w:cs="Arial"/>
          <w:sz w:val="22"/>
          <w:szCs w:val="22"/>
        </w:rPr>
        <w:t>engineer’s</w:t>
      </w:r>
      <w:r>
        <w:rPr>
          <w:rFonts w:ascii="Arial" w:hAnsi="Arial" w:cs="Arial"/>
          <w:sz w:val="22"/>
          <w:szCs w:val="22"/>
        </w:rPr>
        <w:t xml:space="preserve"> location, will be listed within the Method Statement, along with details of the nearest hospital, the location of this document whilst on site will be discussed and agreed during the site tool box talk.</w:t>
      </w:r>
    </w:p>
    <w:p w14:paraId="656FD836" w14:textId="0EC6803D" w:rsidR="00EF6410" w:rsidRDefault="00EF6410" w:rsidP="00EF6410">
      <w:pPr>
        <w:ind w:left="1440"/>
        <w:rPr>
          <w:rFonts w:ascii="Arial" w:hAnsi="Arial" w:cs="Arial"/>
          <w:sz w:val="22"/>
          <w:szCs w:val="22"/>
        </w:rPr>
      </w:pPr>
    </w:p>
    <w:p w14:paraId="703257DC" w14:textId="73943846" w:rsidR="00EF6410" w:rsidRDefault="00EF6410" w:rsidP="00EF6410">
      <w:pPr>
        <w:ind w:left="1440"/>
        <w:rPr>
          <w:rFonts w:ascii="Arial" w:hAnsi="Arial" w:cs="Arial"/>
          <w:sz w:val="22"/>
          <w:szCs w:val="22"/>
        </w:rPr>
      </w:pPr>
      <w:r>
        <w:rPr>
          <w:rFonts w:ascii="Arial" w:hAnsi="Arial" w:cs="Arial"/>
          <w:sz w:val="22"/>
          <w:szCs w:val="22"/>
        </w:rPr>
        <w:t xml:space="preserve">A member of staff should document the events in </w:t>
      </w:r>
      <w:r w:rsidR="005A22FB">
        <w:rPr>
          <w:rFonts w:ascii="Arial" w:hAnsi="Arial" w:cs="Arial"/>
          <w:sz w:val="22"/>
          <w:szCs w:val="22"/>
        </w:rPr>
        <w:t>as and when they occur, in order to provide the emergency services and medical staff vital information that may aid in the treatment of the exposed engineer. This should include, but not be limited to the following:</w:t>
      </w:r>
    </w:p>
    <w:p w14:paraId="183FCE4B" w14:textId="62D9C645" w:rsidR="005A22FB" w:rsidRDefault="005A22FB" w:rsidP="00EF6410">
      <w:pPr>
        <w:ind w:left="1440"/>
        <w:rPr>
          <w:rFonts w:ascii="Arial" w:hAnsi="Arial" w:cs="Arial"/>
          <w:sz w:val="22"/>
          <w:szCs w:val="22"/>
        </w:rPr>
      </w:pPr>
    </w:p>
    <w:p w14:paraId="579839A7" w14:textId="702EDAA7" w:rsidR="005A22FB" w:rsidRDefault="005A22FB" w:rsidP="005A22FB">
      <w:pPr>
        <w:pStyle w:val="ListParagraph"/>
        <w:numPr>
          <w:ilvl w:val="0"/>
          <w:numId w:val="16"/>
        </w:numPr>
        <w:rPr>
          <w:rFonts w:ascii="Arial" w:hAnsi="Arial" w:cs="Arial"/>
        </w:rPr>
      </w:pPr>
      <w:r>
        <w:rPr>
          <w:rFonts w:ascii="Arial" w:hAnsi="Arial" w:cs="Arial"/>
        </w:rPr>
        <w:t>Period of exposure</w:t>
      </w:r>
    </w:p>
    <w:p w14:paraId="50871D85" w14:textId="3D91D99D" w:rsidR="005A22FB" w:rsidRDefault="005A22FB" w:rsidP="005A22FB">
      <w:pPr>
        <w:pStyle w:val="ListParagraph"/>
        <w:numPr>
          <w:ilvl w:val="0"/>
          <w:numId w:val="16"/>
        </w:numPr>
        <w:rPr>
          <w:rFonts w:ascii="Arial" w:hAnsi="Arial" w:cs="Arial"/>
        </w:rPr>
      </w:pPr>
      <w:r>
        <w:rPr>
          <w:rFonts w:ascii="Arial" w:hAnsi="Arial" w:cs="Arial"/>
        </w:rPr>
        <w:t xml:space="preserve">Type of exposure – </w:t>
      </w:r>
      <w:proofErr w:type="spellStart"/>
      <w:r>
        <w:rPr>
          <w:rFonts w:ascii="Arial" w:hAnsi="Arial" w:cs="Arial"/>
        </w:rPr>
        <w:t>Ironising</w:t>
      </w:r>
      <w:proofErr w:type="spellEnd"/>
      <w:r>
        <w:rPr>
          <w:rFonts w:ascii="Arial" w:hAnsi="Arial" w:cs="Arial"/>
        </w:rPr>
        <w:t xml:space="preserve"> / Non </w:t>
      </w:r>
      <w:proofErr w:type="spellStart"/>
      <w:r>
        <w:rPr>
          <w:rFonts w:ascii="Arial" w:hAnsi="Arial" w:cs="Arial"/>
        </w:rPr>
        <w:t>Ironising</w:t>
      </w:r>
      <w:proofErr w:type="spellEnd"/>
      <w:r>
        <w:rPr>
          <w:rFonts w:ascii="Arial" w:hAnsi="Arial" w:cs="Arial"/>
        </w:rPr>
        <w:t>.</w:t>
      </w:r>
    </w:p>
    <w:p w14:paraId="1F5631AE" w14:textId="6E921494" w:rsidR="005A22FB" w:rsidRDefault="005A22FB" w:rsidP="005A22FB">
      <w:pPr>
        <w:pStyle w:val="ListParagraph"/>
        <w:numPr>
          <w:ilvl w:val="0"/>
          <w:numId w:val="16"/>
        </w:numPr>
        <w:rPr>
          <w:rFonts w:ascii="Arial" w:hAnsi="Arial" w:cs="Arial"/>
        </w:rPr>
      </w:pPr>
      <w:r>
        <w:rPr>
          <w:rFonts w:ascii="Arial" w:hAnsi="Arial" w:cs="Arial"/>
        </w:rPr>
        <w:t>Propagation Type – I.E – Paging Antenna, DAB Antenna, Panel Antenna</w:t>
      </w:r>
    </w:p>
    <w:p w14:paraId="752C55F1" w14:textId="346FF93C" w:rsidR="005A22FB" w:rsidRDefault="005A22FB" w:rsidP="005A22FB">
      <w:pPr>
        <w:pStyle w:val="ListParagraph"/>
        <w:numPr>
          <w:ilvl w:val="0"/>
          <w:numId w:val="16"/>
        </w:numPr>
        <w:rPr>
          <w:rFonts w:ascii="Arial" w:hAnsi="Arial" w:cs="Arial"/>
        </w:rPr>
      </w:pPr>
      <w:r>
        <w:rPr>
          <w:rFonts w:ascii="Arial" w:hAnsi="Arial" w:cs="Arial"/>
        </w:rPr>
        <w:t>Area most likely affect – Has the engineer been directly exposed to the head / torso.</w:t>
      </w:r>
    </w:p>
    <w:p w14:paraId="46B940B9" w14:textId="46F63201" w:rsidR="005A22FB" w:rsidRDefault="005A22FB" w:rsidP="005A22FB">
      <w:pPr>
        <w:ind w:left="1440"/>
        <w:rPr>
          <w:rFonts w:ascii="Arial" w:hAnsi="Arial" w:cs="Arial"/>
          <w:sz w:val="22"/>
          <w:szCs w:val="22"/>
        </w:rPr>
      </w:pPr>
      <w:r w:rsidRPr="005A22FB">
        <w:rPr>
          <w:rFonts w:ascii="Arial" w:hAnsi="Arial" w:cs="Arial"/>
          <w:sz w:val="22"/>
          <w:szCs w:val="22"/>
        </w:rPr>
        <w:t xml:space="preserve">Should the engineer have any </w:t>
      </w:r>
      <w:proofErr w:type="spellStart"/>
      <w:r w:rsidRPr="005A22FB">
        <w:rPr>
          <w:rFonts w:ascii="Arial" w:hAnsi="Arial" w:cs="Arial"/>
          <w:sz w:val="22"/>
          <w:szCs w:val="22"/>
        </w:rPr>
        <w:t>pre existing</w:t>
      </w:r>
      <w:proofErr w:type="spellEnd"/>
      <w:r w:rsidRPr="005A22FB">
        <w:rPr>
          <w:rFonts w:ascii="Arial" w:hAnsi="Arial" w:cs="Arial"/>
          <w:sz w:val="22"/>
          <w:szCs w:val="22"/>
        </w:rPr>
        <w:t xml:space="preserve"> medical conditions (diabetic / other illness) details of this would need to be provided to the emergency services upon their arrival.</w:t>
      </w:r>
    </w:p>
    <w:p w14:paraId="6DE93D75" w14:textId="27E79D54" w:rsidR="005A22FB" w:rsidRDefault="005A22FB" w:rsidP="005A22FB">
      <w:pPr>
        <w:ind w:left="1440"/>
        <w:rPr>
          <w:rFonts w:ascii="Arial" w:hAnsi="Arial" w:cs="Arial"/>
          <w:sz w:val="22"/>
          <w:szCs w:val="22"/>
        </w:rPr>
      </w:pPr>
    </w:p>
    <w:p w14:paraId="7B8B61AD" w14:textId="5122DE0A" w:rsidR="005A22FB" w:rsidRPr="005A22FB" w:rsidRDefault="005A22FB" w:rsidP="005A22FB">
      <w:pPr>
        <w:ind w:left="1440"/>
        <w:rPr>
          <w:rFonts w:ascii="Arial" w:hAnsi="Arial" w:cs="Arial"/>
          <w:sz w:val="22"/>
          <w:szCs w:val="22"/>
        </w:rPr>
      </w:pPr>
      <w:r>
        <w:rPr>
          <w:rFonts w:ascii="Arial" w:hAnsi="Arial" w:cs="Arial"/>
          <w:sz w:val="22"/>
          <w:szCs w:val="22"/>
        </w:rPr>
        <w:t>After the engineer has received treatment, a report will be compiled by the company H&amp;S Consultant, for issue to Clients, Infrastructure Providers &amp; the HSE. All site attendees will be contacted and questioned, regarding the event and details requested regarding how and why the incident occurred. This report shall be issued within 24 hours of the event.</w:t>
      </w:r>
    </w:p>
    <w:p w14:paraId="5929D8DC" w14:textId="48832C8B" w:rsidR="000A4AEB" w:rsidRPr="000A4AEB" w:rsidRDefault="000A4AEB" w:rsidP="000A4AEB">
      <w:pPr>
        <w:rPr>
          <w:rFonts w:ascii="Arial" w:hAnsi="Arial" w:cs="Arial"/>
          <w:sz w:val="22"/>
          <w:szCs w:val="22"/>
        </w:rPr>
      </w:pPr>
    </w:p>
    <w:p w14:paraId="6B50B62C" w14:textId="1269A27C" w:rsidR="000A4AEB" w:rsidRDefault="000A4AEB" w:rsidP="000A4AEB">
      <w:pPr>
        <w:rPr>
          <w:rFonts w:ascii="Arial" w:hAnsi="Arial" w:cs="Arial"/>
        </w:rPr>
      </w:pPr>
    </w:p>
    <w:p w14:paraId="798B231E" w14:textId="3273EB27" w:rsidR="000A4AEB" w:rsidRPr="002A7572" w:rsidRDefault="000A4AEB" w:rsidP="000A4AEB">
      <w:pPr>
        <w:jc w:val="center"/>
        <w:rPr>
          <w:rFonts w:ascii="Arial" w:hAnsi="Arial" w:cs="Arial"/>
          <w:b/>
          <w:sz w:val="22"/>
          <w:szCs w:val="22"/>
          <w:u w:val="single"/>
        </w:rPr>
      </w:pPr>
      <w:r w:rsidRPr="002A7572">
        <w:rPr>
          <w:rFonts w:ascii="Arial" w:hAnsi="Arial" w:cs="Arial"/>
          <w:b/>
          <w:sz w:val="22"/>
          <w:szCs w:val="22"/>
          <w:highlight w:val="yellow"/>
          <w:u w:val="single"/>
        </w:rPr>
        <w:t>This document is not exhaustive and should be read in conjunction with other policies provided by network suppliers, and infrastructure companies; relevant to the infrastructure being worked on at that time.</w:t>
      </w:r>
    </w:p>
    <w:p w14:paraId="5E5F8462" w14:textId="33D5BA82" w:rsidR="00DC24E1" w:rsidRPr="00DC24E1" w:rsidRDefault="00DC24E1" w:rsidP="00DC24E1">
      <w:pPr>
        <w:pStyle w:val="ListParagraph"/>
        <w:ind w:left="1440"/>
        <w:rPr>
          <w:rFonts w:ascii="Arial" w:hAnsi="Arial" w:cs="Arial"/>
        </w:rPr>
      </w:pPr>
    </w:p>
    <w:sectPr w:rsidR="00DC24E1" w:rsidRPr="00DC24E1">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56746" w14:textId="77777777" w:rsidR="003006B3" w:rsidRDefault="003006B3" w:rsidP="00696B37">
      <w:r>
        <w:separator/>
      </w:r>
    </w:p>
  </w:endnote>
  <w:endnote w:type="continuationSeparator" w:id="0">
    <w:p w14:paraId="100F0E83" w14:textId="77777777" w:rsidR="003006B3" w:rsidRDefault="003006B3" w:rsidP="0069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9F03" w14:textId="68BEEA23" w:rsidR="00696B37" w:rsidRDefault="00696B37">
    <w:pPr>
      <w:pStyle w:val="Footer"/>
    </w:pPr>
    <w:r>
      <w:t>Registered in England &amp; Wales:</w:t>
    </w:r>
  </w:p>
  <w:p w14:paraId="7F291D8D" w14:textId="2D57069F" w:rsidR="00696B37" w:rsidRDefault="00696B37">
    <w:pPr>
      <w:pStyle w:val="Footer"/>
    </w:pPr>
    <w:r>
      <w:t xml:space="preserve">10 Outram Way, </w:t>
    </w:r>
    <w:proofErr w:type="spellStart"/>
    <w:r>
      <w:t>Chinley</w:t>
    </w:r>
    <w:proofErr w:type="spellEnd"/>
    <w:r>
      <w:t>, High Peak. SK23 6EQ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4D30B" w14:textId="77777777" w:rsidR="003006B3" w:rsidRDefault="003006B3" w:rsidP="00696B37">
      <w:r>
        <w:separator/>
      </w:r>
    </w:p>
  </w:footnote>
  <w:footnote w:type="continuationSeparator" w:id="0">
    <w:p w14:paraId="27FC9FC5" w14:textId="77777777" w:rsidR="003006B3" w:rsidRDefault="003006B3" w:rsidP="00696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7729" w14:textId="6975A505" w:rsidR="00696B37" w:rsidRDefault="00696B37" w:rsidP="00696B37">
    <w:pPr>
      <w:pStyle w:val="Header"/>
      <w:jc w:val="right"/>
      <w:rPr>
        <w:b/>
        <w:u w:val="single"/>
      </w:rPr>
    </w:pPr>
    <w:r>
      <w:rPr>
        <w:b/>
        <w:noProof/>
        <w:u w:val="single"/>
      </w:rPr>
      <mc:AlternateContent>
        <mc:Choice Requires="wpg">
          <w:drawing>
            <wp:anchor distT="0" distB="0" distL="114300" distR="114300" simplePos="0" relativeHeight="251659264" behindDoc="0" locked="0" layoutInCell="1" allowOverlap="1" wp14:anchorId="7834E39A" wp14:editId="141F4B66">
              <wp:simplePos x="0" y="0"/>
              <wp:positionH relativeFrom="column">
                <wp:posOffset>-914400</wp:posOffset>
              </wp:positionH>
              <wp:positionV relativeFrom="paragraph">
                <wp:posOffset>-201930</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A728F" id="Group 159" o:spid="_x0000_s1026" style="position:absolute;margin-left:-1in;margin-top:-15.9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w:pict>
        </mc:Fallback>
      </mc:AlternateContent>
    </w:r>
    <w:r>
      <w:rPr>
        <w:b/>
        <w:u w:val="single"/>
      </w:rPr>
      <w:t>TEC Installations LTD</w:t>
    </w:r>
  </w:p>
  <w:p w14:paraId="488F844A" w14:textId="3AEA140C" w:rsidR="00696B37" w:rsidRDefault="00CF3A19" w:rsidP="00696B37">
    <w:pPr>
      <w:pStyle w:val="Header"/>
      <w:jc w:val="right"/>
      <w:rPr>
        <w:u w:val="single"/>
      </w:rPr>
    </w:pPr>
    <w:r>
      <w:rPr>
        <w:u w:val="single"/>
      </w:rPr>
      <w:t>RF / EMF Policy</w:t>
    </w:r>
  </w:p>
  <w:p w14:paraId="7656275C" w14:textId="63747EC3" w:rsidR="00A0523C" w:rsidRPr="00696B37" w:rsidRDefault="00A0523C" w:rsidP="00A0523C">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567"/>
        </w:tabs>
        <w:ind w:left="567" w:hanging="567"/>
      </w:pPr>
      <w:rPr>
        <w:rFonts w:ascii="Tahoma" w:hAnsi="Tahoma"/>
        <w:b w:val="0"/>
        <w:i w:val="0"/>
        <w:sz w:val="24"/>
        <w:szCs w:val="24"/>
      </w:rPr>
    </w:lvl>
  </w:abstractNum>
  <w:abstractNum w:abstractNumId="2" w15:restartNumberingAfterBreak="0">
    <w:nsid w:val="00000004"/>
    <w:multiLevelType w:val="singleLevel"/>
    <w:tmpl w:val="00000004"/>
    <w:name w:val="WW8Num4"/>
    <w:lvl w:ilvl="0">
      <w:start w:val="1"/>
      <w:numFmt w:val="decimal"/>
      <w:lvlText w:val="%1."/>
      <w:lvlJc w:val="left"/>
      <w:pPr>
        <w:tabs>
          <w:tab w:val="num" w:pos="567"/>
        </w:tabs>
        <w:ind w:left="567" w:hanging="567"/>
      </w:pPr>
      <w:rPr>
        <w:rFonts w:ascii="Tahoma" w:hAnsi="Tahoma"/>
      </w:rPr>
    </w:lvl>
  </w:abstractNum>
  <w:abstractNum w:abstractNumId="3" w15:restartNumberingAfterBreak="0">
    <w:nsid w:val="00000005"/>
    <w:multiLevelType w:val="singleLevel"/>
    <w:tmpl w:val="00000005"/>
    <w:name w:val="WW8Num5"/>
    <w:lvl w:ilvl="0">
      <w:start w:val="1"/>
      <w:numFmt w:val="decimal"/>
      <w:lvlText w:val="%1."/>
      <w:lvlJc w:val="left"/>
      <w:pPr>
        <w:tabs>
          <w:tab w:val="num" w:pos="567"/>
        </w:tabs>
        <w:ind w:left="567" w:hanging="567"/>
      </w:pPr>
      <w:rPr>
        <w:rFonts w:ascii="Symbol" w:hAnsi="Symbol"/>
      </w:rPr>
    </w:lvl>
  </w:abstractNum>
  <w:abstractNum w:abstractNumId="4" w15:restartNumberingAfterBreak="0">
    <w:nsid w:val="00000007"/>
    <w:multiLevelType w:val="singleLevel"/>
    <w:tmpl w:val="00000007"/>
    <w:name w:val="WW8Num7"/>
    <w:lvl w:ilvl="0">
      <w:start w:val="1"/>
      <w:numFmt w:val="decimal"/>
      <w:lvlText w:val="%1."/>
      <w:lvlJc w:val="left"/>
      <w:pPr>
        <w:tabs>
          <w:tab w:val="num" w:pos="567"/>
        </w:tabs>
        <w:ind w:left="567" w:hanging="567"/>
      </w:pPr>
      <w:rPr>
        <w:b w:val="0"/>
        <w:bCs w:val="0"/>
      </w:rPr>
    </w:lvl>
  </w:abstractNum>
  <w:abstractNum w:abstractNumId="5" w15:restartNumberingAfterBreak="0">
    <w:nsid w:val="00000009"/>
    <w:multiLevelType w:val="singleLevel"/>
    <w:tmpl w:val="00000009"/>
    <w:name w:val="WW8Num9"/>
    <w:lvl w:ilvl="0">
      <w:start w:val="1"/>
      <w:numFmt w:val="decimal"/>
      <w:lvlText w:val="%1."/>
      <w:lvlJc w:val="left"/>
      <w:pPr>
        <w:tabs>
          <w:tab w:val="num" w:pos="567"/>
        </w:tabs>
        <w:ind w:left="567" w:hanging="567"/>
      </w:pPr>
      <w:rPr>
        <w:rFonts w:ascii="Tahoma" w:hAnsi="Tahoma"/>
        <w:b w:val="0"/>
        <w:i w:val="0"/>
        <w:sz w:val="24"/>
        <w:szCs w:val="24"/>
      </w:rPr>
    </w:lvl>
  </w:abstractNum>
  <w:abstractNum w:abstractNumId="6" w15:restartNumberingAfterBreak="0">
    <w:nsid w:val="0000000E"/>
    <w:multiLevelType w:val="singleLevel"/>
    <w:tmpl w:val="0000000E"/>
    <w:name w:val="WW8Num14"/>
    <w:lvl w:ilvl="0">
      <w:start w:val="1"/>
      <w:numFmt w:val="decimal"/>
      <w:lvlText w:val="%1."/>
      <w:lvlJc w:val="left"/>
      <w:pPr>
        <w:tabs>
          <w:tab w:val="num" w:pos="567"/>
        </w:tabs>
        <w:ind w:left="567" w:hanging="567"/>
      </w:pPr>
      <w:rPr>
        <w:rFonts w:ascii="Tahoma" w:hAnsi="Tahoma"/>
      </w:rPr>
    </w:lvl>
  </w:abstractNum>
  <w:abstractNum w:abstractNumId="7" w15:restartNumberingAfterBreak="0">
    <w:nsid w:val="0000000F"/>
    <w:multiLevelType w:val="multilevel"/>
    <w:tmpl w:val="0000000F"/>
    <w:name w:val="WW8Num15"/>
    <w:lvl w:ilvl="0">
      <w:start w:val="1"/>
      <w:numFmt w:val="decimal"/>
      <w:lvlText w:val="1.%1"/>
      <w:lvlJc w:val="left"/>
      <w:pPr>
        <w:tabs>
          <w:tab w:val="num" w:pos="850"/>
        </w:tabs>
        <w:ind w:left="850" w:hanging="850"/>
      </w:pPr>
      <w:rPr>
        <w:rFonts w:ascii="Tahoma" w:hAnsi="Tahoma"/>
        <w:b w:val="0"/>
        <w:bCs w:val="0"/>
        <w:sz w:val="24"/>
        <w:szCs w:val="24"/>
      </w:rPr>
    </w:lvl>
    <w:lvl w:ilvl="1">
      <w:start w:val="1"/>
      <w:numFmt w:val="lowerLetter"/>
      <w:lvlText w:val="%2)"/>
      <w:lvlJc w:val="left"/>
      <w:pPr>
        <w:tabs>
          <w:tab w:val="num" w:pos="360"/>
        </w:tabs>
        <w:ind w:left="360" w:firstLine="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11"/>
    <w:multiLevelType w:val="singleLevel"/>
    <w:tmpl w:val="00000011"/>
    <w:name w:val="WW8Num17"/>
    <w:lvl w:ilvl="0">
      <w:start w:val="1"/>
      <w:numFmt w:val="decimal"/>
      <w:lvlText w:val="%1."/>
      <w:lvlJc w:val="left"/>
      <w:pPr>
        <w:tabs>
          <w:tab w:val="num" w:pos="567"/>
        </w:tabs>
        <w:ind w:left="567" w:hanging="567"/>
      </w:pPr>
      <w:rPr>
        <w:rFonts w:ascii="Tahoma" w:hAnsi="Tahoma"/>
        <w:b w:val="0"/>
        <w:i w:val="0"/>
        <w:sz w:val="24"/>
        <w:szCs w:val="24"/>
      </w:rPr>
    </w:lvl>
  </w:abstractNum>
  <w:abstractNum w:abstractNumId="9" w15:restartNumberingAfterBreak="0">
    <w:nsid w:val="00000012"/>
    <w:multiLevelType w:val="singleLevel"/>
    <w:tmpl w:val="00000012"/>
    <w:name w:val="WW8Num18"/>
    <w:lvl w:ilvl="0">
      <w:start w:val="1"/>
      <w:numFmt w:val="decimal"/>
      <w:lvlText w:val="%1."/>
      <w:lvlJc w:val="left"/>
      <w:pPr>
        <w:tabs>
          <w:tab w:val="num" w:pos="567"/>
        </w:tabs>
        <w:ind w:left="567" w:hanging="567"/>
      </w:pPr>
      <w:rPr>
        <w:rFonts w:ascii="Tahoma" w:eastAsia="Times New Roman" w:hAnsi="Tahoma" w:cs="Times New Roman"/>
        <w:b w:val="0"/>
        <w:bCs w:val="0"/>
        <w:i w:val="0"/>
        <w:sz w:val="24"/>
        <w:szCs w:val="24"/>
      </w:rPr>
    </w:lvl>
  </w:abstractNum>
  <w:abstractNum w:abstractNumId="10" w15:restartNumberingAfterBreak="0">
    <w:nsid w:val="00000013"/>
    <w:multiLevelType w:val="multilevel"/>
    <w:tmpl w:val="00000013"/>
    <w:name w:val="WW8Num19"/>
    <w:lvl w:ilvl="0">
      <w:start w:val="1"/>
      <w:numFmt w:val="decimal"/>
      <w:lvlText w:val="%1."/>
      <w:lvlJc w:val="left"/>
      <w:pPr>
        <w:tabs>
          <w:tab w:val="num" w:pos="927"/>
        </w:tabs>
        <w:ind w:left="927" w:hanging="567"/>
      </w:pPr>
      <w:rPr>
        <w:b w:val="0"/>
        <w:bCs w:val="0"/>
      </w:rPr>
    </w:lvl>
    <w:lvl w:ilvl="1">
      <w:start w:val="14"/>
      <w:numFmt w:val="decimal"/>
      <w:lvlText w:val="%2."/>
      <w:lvlJc w:val="left"/>
      <w:pPr>
        <w:tabs>
          <w:tab w:val="num" w:pos="1440"/>
        </w:tabs>
        <w:ind w:left="1440" w:hanging="360"/>
      </w:pPr>
      <w:rPr>
        <w:b/>
      </w:rPr>
    </w:lvl>
    <w:lvl w:ilvl="2">
      <w:start w:val="11"/>
      <w:numFmt w:val="decimal"/>
      <w:lvlText w:val="%3."/>
      <w:lvlJc w:val="left"/>
      <w:pPr>
        <w:tabs>
          <w:tab w:val="num" w:pos="2700"/>
        </w:tabs>
        <w:ind w:left="2700" w:hanging="720"/>
      </w:pPr>
      <w:rPr>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4"/>
    <w:multiLevelType w:val="singleLevel"/>
    <w:tmpl w:val="00000014"/>
    <w:name w:val="WW8Num20"/>
    <w:lvl w:ilvl="0">
      <w:start w:val="1"/>
      <w:numFmt w:val="decimal"/>
      <w:lvlText w:val="%1."/>
      <w:lvlJc w:val="left"/>
      <w:pPr>
        <w:tabs>
          <w:tab w:val="num" w:pos="567"/>
        </w:tabs>
        <w:ind w:left="567" w:hanging="567"/>
      </w:pPr>
      <w:rPr>
        <w:b w:val="0"/>
        <w:bCs w:val="0"/>
      </w:rPr>
    </w:lvl>
  </w:abstractNum>
  <w:abstractNum w:abstractNumId="12" w15:restartNumberingAfterBreak="0">
    <w:nsid w:val="00000015"/>
    <w:multiLevelType w:val="multilevel"/>
    <w:tmpl w:val="389AD5E6"/>
    <w:name w:val="WW8Num21"/>
    <w:lvl w:ilvl="0">
      <w:start w:val="1"/>
      <w:numFmt w:val="decimal"/>
      <w:lvlText w:val="1.%1"/>
      <w:lvlJc w:val="left"/>
      <w:pPr>
        <w:tabs>
          <w:tab w:val="num" w:pos="850"/>
        </w:tabs>
        <w:ind w:left="850" w:hanging="850"/>
      </w:pPr>
      <w:rPr>
        <w:rFonts w:ascii="Tahoma" w:eastAsia="Times New Roman" w:hAnsi="Tahoma" w:cs="Tahoma"/>
        <w:b w:val="0"/>
        <w:bCs/>
        <w:i w:val="0"/>
        <w:color w:val="000000"/>
        <w:sz w:val="22"/>
        <w:szCs w:val="22"/>
        <w:lang w:val="en-GB" w:eastAsia="ar-SA" w:bidi="ar-SA"/>
      </w:rPr>
    </w:lvl>
    <w:lvl w:ilvl="1">
      <w:start w:val="1"/>
      <w:numFmt w:val="lowerLetter"/>
      <w:lvlText w:val="%2)"/>
      <w:lvlJc w:val="left"/>
      <w:pPr>
        <w:tabs>
          <w:tab w:val="num" w:pos="360"/>
        </w:tabs>
        <w:ind w:left="360" w:firstLine="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000016"/>
    <w:multiLevelType w:val="multilevel"/>
    <w:tmpl w:val="00000016"/>
    <w:name w:val="WW8Num22"/>
    <w:lvl w:ilvl="0">
      <w:start w:val="1"/>
      <w:numFmt w:val="decimal"/>
      <w:lvlText w:val="%1."/>
      <w:lvlJc w:val="left"/>
      <w:pPr>
        <w:tabs>
          <w:tab w:val="num" w:pos="927"/>
        </w:tabs>
        <w:ind w:left="927" w:hanging="567"/>
      </w:pPr>
      <w:rPr>
        <w:b w:val="0"/>
        <w:bCs w:val="0"/>
      </w:rPr>
    </w:lvl>
    <w:lvl w:ilvl="1">
      <w:start w:val="14"/>
      <w:numFmt w:val="decimal"/>
      <w:lvlText w:val="%2."/>
      <w:lvlJc w:val="left"/>
      <w:pPr>
        <w:tabs>
          <w:tab w:val="num" w:pos="1440"/>
        </w:tabs>
        <w:ind w:left="1440" w:hanging="360"/>
      </w:pPr>
      <w:rPr>
        <w:b/>
      </w:rPr>
    </w:lvl>
    <w:lvl w:ilvl="2">
      <w:start w:val="1"/>
      <w:numFmt w:val="decimal"/>
      <w:lvlText w:val="%3."/>
      <w:lvlJc w:val="left"/>
      <w:pPr>
        <w:tabs>
          <w:tab w:val="num" w:pos="2700"/>
        </w:tabs>
        <w:ind w:left="2700" w:hanging="720"/>
      </w:pPr>
      <w:rPr>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3CA7B8D"/>
    <w:multiLevelType w:val="multilevel"/>
    <w:tmpl w:val="559A705E"/>
    <w:lvl w:ilvl="0">
      <w:start w:val="2"/>
      <w:numFmt w:val="decimal"/>
      <w:lvlText w:val="%1"/>
      <w:lvlJc w:val="left"/>
      <w:pPr>
        <w:ind w:left="885" w:hanging="567"/>
      </w:pPr>
      <w:rPr>
        <w:rFonts w:hint="default"/>
        <w:lang w:val="en-GB" w:eastAsia="en-GB" w:bidi="en-GB"/>
      </w:rPr>
    </w:lvl>
    <w:lvl w:ilvl="1">
      <w:start w:val="4"/>
      <w:numFmt w:val="decimal"/>
      <w:lvlText w:val="%1.%2"/>
      <w:lvlJc w:val="left"/>
      <w:pPr>
        <w:ind w:left="885" w:hanging="567"/>
      </w:pPr>
      <w:rPr>
        <w:rFonts w:hint="default"/>
        <w:b/>
        <w:bCs/>
        <w:spacing w:val="-1"/>
        <w:w w:val="99"/>
        <w:lang w:val="en-GB" w:eastAsia="en-GB" w:bidi="en-GB"/>
      </w:rPr>
    </w:lvl>
    <w:lvl w:ilvl="2">
      <w:start w:val="1"/>
      <w:numFmt w:val="decimal"/>
      <w:lvlText w:val="%1.%2.%3"/>
      <w:lvlJc w:val="left"/>
      <w:pPr>
        <w:ind w:left="1038" w:hanging="720"/>
      </w:pPr>
      <w:rPr>
        <w:rFonts w:ascii="Calibri" w:eastAsia="Calibri" w:hAnsi="Calibri" w:cs="Calibri" w:hint="default"/>
        <w:w w:val="99"/>
        <w:sz w:val="20"/>
        <w:szCs w:val="20"/>
        <w:lang w:val="en-GB" w:eastAsia="en-GB" w:bidi="en-GB"/>
      </w:rPr>
    </w:lvl>
    <w:lvl w:ilvl="3">
      <w:numFmt w:val="bullet"/>
      <w:lvlText w:val=""/>
      <w:lvlJc w:val="left"/>
      <w:pPr>
        <w:ind w:left="1758" w:hanging="360"/>
      </w:pPr>
      <w:rPr>
        <w:rFonts w:ascii="Symbol" w:eastAsia="Symbol" w:hAnsi="Symbol" w:cs="Symbol" w:hint="default"/>
        <w:w w:val="100"/>
        <w:sz w:val="22"/>
        <w:szCs w:val="22"/>
        <w:lang w:val="en-GB" w:eastAsia="en-GB" w:bidi="en-GB"/>
      </w:rPr>
    </w:lvl>
    <w:lvl w:ilvl="4">
      <w:numFmt w:val="bullet"/>
      <w:lvlText w:val="•"/>
      <w:lvlJc w:val="left"/>
      <w:pPr>
        <w:ind w:left="3796" w:hanging="360"/>
      </w:pPr>
      <w:rPr>
        <w:rFonts w:hint="default"/>
        <w:lang w:val="en-GB" w:eastAsia="en-GB" w:bidi="en-GB"/>
      </w:rPr>
    </w:lvl>
    <w:lvl w:ilvl="5">
      <w:numFmt w:val="bullet"/>
      <w:lvlText w:val="•"/>
      <w:lvlJc w:val="left"/>
      <w:pPr>
        <w:ind w:left="4814" w:hanging="360"/>
      </w:pPr>
      <w:rPr>
        <w:rFonts w:hint="default"/>
        <w:lang w:val="en-GB" w:eastAsia="en-GB" w:bidi="en-GB"/>
      </w:rPr>
    </w:lvl>
    <w:lvl w:ilvl="6">
      <w:numFmt w:val="bullet"/>
      <w:lvlText w:val="•"/>
      <w:lvlJc w:val="left"/>
      <w:pPr>
        <w:ind w:left="5833" w:hanging="360"/>
      </w:pPr>
      <w:rPr>
        <w:rFonts w:hint="default"/>
        <w:lang w:val="en-GB" w:eastAsia="en-GB" w:bidi="en-GB"/>
      </w:rPr>
    </w:lvl>
    <w:lvl w:ilvl="7">
      <w:numFmt w:val="bullet"/>
      <w:lvlText w:val="•"/>
      <w:lvlJc w:val="left"/>
      <w:pPr>
        <w:ind w:left="6851" w:hanging="360"/>
      </w:pPr>
      <w:rPr>
        <w:rFonts w:hint="default"/>
        <w:lang w:val="en-GB" w:eastAsia="en-GB" w:bidi="en-GB"/>
      </w:rPr>
    </w:lvl>
    <w:lvl w:ilvl="8">
      <w:numFmt w:val="bullet"/>
      <w:lvlText w:val="•"/>
      <w:lvlJc w:val="left"/>
      <w:pPr>
        <w:ind w:left="7869" w:hanging="360"/>
      </w:pPr>
      <w:rPr>
        <w:rFonts w:hint="default"/>
        <w:lang w:val="en-GB" w:eastAsia="en-GB" w:bidi="en-GB"/>
      </w:rPr>
    </w:lvl>
  </w:abstractNum>
  <w:abstractNum w:abstractNumId="15" w15:restartNumberingAfterBreak="0">
    <w:nsid w:val="06745186"/>
    <w:multiLevelType w:val="hybridMultilevel"/>
    <w:tmpl w:val="8DE651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3293415"/>
    <w:multiLevelType w:val="multilevel"/>
    <w:tmpl w:val="48704E7E"/>
    <w:lvl w:ilvl="0">
      <w:start w:val="3"/>
      <w:numFmt w:val="decimal"/>
      <w:lvlText w:val="%1"/>
      <w:lvlJc w:val="left"/>
      <w:pPr>
        <w:ind w:left="1038" w:hanging="720"/>
      </w:pPr>
      <w:rPr>
        <w:rFonts w:hint="default"/>
        <w:lang w:val="en-GB" w:eastAsia="en-GB" w:bidi="en-GB"/>
      </w:rPr>
    </w:lvl>
    <w:lvl w:ilvl="1">
      <w:start w:val="1"/>
      <w:numFmt w:val="decimal"/>
      <w:lvlText w:val="%1.%2"/>
      <w:lvlJc w:val="left"/>
      <w:pPr>
        <w:ind w:left="1038" w:hanging="720"/>
      </w:pPr>
      <w:rPr>
        <w:rFonts w:ascii="Calibri" w:eastAsia="Calibri" w:hAnsi="Calibri" w:cs="Calibri" w:hint="default"/>
        <w:b/>
        <w:bCs/>
        <w:spacing w:val="-1"/>
        <w:w w:val="99"/>
        <w:sz w:val="20"/>
        <w:szCs w:val="20"/>
        <w:lang w:val="en-GB" w:eastAsia="en-GB" w:bidi="en-GB"/>
      </w:rPr>
    </w:lvl>
    <w:lvl w:ilvl="2">
      <w:start w:val="1"/>
      <w:numFmt w:val="decimal"/>
      <w:lvlText w:val="%1.%2.%3"/>
      <w:lvlJc w:val="left"/>
      <w:pPr>
        <w:ind w:left="1038" w:hanging="720"/>
      </w:pPr>
      <w:rPr>
        <w:rFonts w:ascii="Calibri" w:eastAsia="Calibri" w:hAnsi="Calibri" w:cs="Calibri" w:hint="default"/>
        <w:w w:val="99"/>
        <w:sz w:val="20"/>
        <w:szCs w:val="20"/>
        <w:lang w:val="en-GB" w:eastAsia="en-GB" w:bidi="en-GB"/>
      </w:rPr>
    </w:lvl>
    <w:lvl w:ilvl="3">
      <w:numFmt w:val="bullet"/>
      <w:lvlText w:val=""/>
      <w:lvlJc w:val="left"/>
      <w:pPr>
        <w:ind w:left="2478" w:hanging="360"/>
      </w:pPr>
      <w:rPr>
        <w:rFonts w:ascii="Symbol" w:eastAsia="Symbol" w:hAnsi="Symbol" w:cs="Symbol" w:hint="default"/>
        <w:w w:val="99"/>
        <w:sz w:val="20"/>
        <w:szCs w:val="20"/>
        <w:lang w:val="en-GB" w:eastAsia="en-GB" w:bidi="en-GB"/>
      </w:rPr>
    </w:lvl>
    <w:lvl w:ilvl="4">
      <w:numFmt w:val="bullet"/>
      <w:lvlText w:val="•"/>
      <w:lvlJc w:val="left"/>
      <w:pPr>
        <w:ind w:left="4955" w:hanging="360"/>
      </w:pPr>
      <w:rPr>
        <w:rFonts w:hint="default"/>
        <w:lang w:val="en-GB" w:eastAsia="en-GB" w:bidi="en-GB"/>
      </w:rPr>
    </w:lvl>
    <w:lvl w:ilvl="5">
      <w:numFmt w:val="bullet"/>
      <w:lvlText w:val="•"/>
      <w:lvlJc w:val="left"/>
      <w:pPr>
        <w:ind w:left="5780" w:hanging="360"/>
      </w:pPr>
      <w:rPr>
        <w:rFonts w:hint="default"/>
        <w:lang w:val="en-GB" w:eastAsia="en-GB" w:bidi="en-GB"/>
      </w:rPr>
    </w:lvl>
    <w:lvl w:ilvl="6">
      <w:numFmt w:val="bullet"/>
      <w:lvlText w:val="•"/>
      <w:lvlJc w:val="left"/>
      <w:pPr>
        <w:ind w:left="6605" w:hanging="360"/>
      </w:pPr>
      <w:rPr>
        <w:rFonts w:hint="default"/>
        <w:lang w:val="en-GB" w:eastAsia="en-GB" w:bidi="en-GB"/>
      </w:rPr>
    </w:lvl>
    <w:lvl w:ilvl="7">
      <w:numFmt w:val="bullet"/>
      <w:lvlText w:val="•"/>
      <w:lvlJc w:val="left"/>
      <w:pPr>
        <w:ind w:left="7430" w:hanging="360"/>
      </w:pPr>
      <w:rPr>
        <w:rFonts w:hint="default"/>
        <w:lang w:val="en-GB" w:eastAsia="en-GB" w:bidi="en-GB"/>
      </w:rPr>
    </w:lvl>
    <w:lvl w:ilvl="8">
      <w:numFmt w:val="bullet"/>
      <w:lvlText w:val="•"/>
      <w:lvlJc w:val="left"/>
      <w:pPr>
        <w:ind w:left="8256" w:hanging="360"/>
      </w:pPr>
      <w:rPr>
        <w:rFonts w:hint="default"/>
        <w:lang w:val="en-GB" w:eastAsia="en-GB" w:bidi="en-GB"/>
      </w:rPr>
    </w:lvl>
  </w:abstractNum>
  <w:abstractNum w:abstractNumId="17" w15:restartNumberingAfterBreak="0">
    <w:nsid w:val="1C772AB7"/>
    <w:multiLevelType w:val="hybridMultilevel"/>
    <w:tmpl w:val="F600FC5A"/>
    <w:lvl w:ilvl="0" w:tplc="08090001">
      <w:start w:val="1"/>
      <w:numFmt w:val="bullet"/>
      <w:pStyle w:val="Heading1"/>
      <w:lvlText w:val=""/>
      <w:lvlJc w:val="left"/>
      <w:pPr>
        <w:ind w:left="720" w:hanging="360"/>
      </w:pPr>
      <w:rPr>
        <w:rFonts w:ascii="Symbol" w:hAnsi="Symbol" w:hint="default"/>
      </w:rPr>
    </w:lvl>
    <w:lvl w:ilvl="1" w:tplc="08090003">
      <w:start w:val="1"/>
      <w:numFmt w:val="bullet"/>
      <w:pStyle w:val="Heading2"/>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pStyle w:val="Heading4"/>
      <w:lvlText w:val=""/>
      <w:lvlJc w:val="left"/>
      <w:pPr>
        <w:ind w:left="2880" w:hanging="360"/>
      </w:pPr>
      <w:rPr>
        <w:rFonts w:ascii="Symbol" w:hAnsi="Symbol" w:hint="default"/>
      </w:rPr>
    </w:lvl>
    <w:lvl w:ilvl="4" w:tplc="08090003">
      <w:start w:val="1"/>
      <w:numFmt w:val="bullet"/>
      <w:pStyle w:val="Heading5"/>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18" w15:restartNumberingAfterBreak="0">
    <w:nsid w:val="21B43F36"/>
    <w:multiLevelType w:val="hybridMultilevel"/>
    <w:tmpl w:val="95DA43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2A846F2"/>
    <w:multiLevelType w:val="hybridMultilevel"/>
    <w:tmpl w:val="2D72FB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620F95"/>
    <w:multiLevelType w:val="hybridMultilevel"/>
    <w:tmpl w:val="ED5A2EDE"/>
    <w:lvl w:ilvl="0" w:tplc="40FEDEAE">
      <w:numFmt w:val="bullet"/>
      <w:lvlText w:val=""/>
      <w:lvlJc w:val="left"/>
      <w:pPr>
        <w:ind w:left="1181" w:hanging="361"/>
      </w:pPr>
      <w:rPr>
        <w:rFonts w:ascii="Symbol" w:eastAsia="Symbol" w:hAnsi="Symbol" w:cs="Symbol" w:hint="default"/>
        <w:w w:val="100"/>
        <w:sz w:val="20"/>
        <w:szCs w:val="20"/>
        <w:lang w:val="en-GB" w:eastAsia="en-GB" w:bidi="en-GB"/>
      </w:rPr>
    </w:lvl>
    <w:lvl w:ilvl="1" w:tplc="3E7EB378">
      <w:numFmt w:val="bullet"/>
      <w:lvlText w:val="•"/>
      <w:lvlJc w:val="left"/>
      <w:pPr>
        <w:ind w:left="1984" w:hanging="361"/>
      </w:pPr>
      <w:rPr>
        <w:rFonts w:hint="default"/>
        <w:lang w:val="en-GB" w:eastAsia="en-GB" w:bidi="en-GB"/>
      </w:rPr>
    </w:lvl>
    <w:lvl w:ilvl="2" w:tplc="B868F768">
      <w:numFmt w:val="bullet"/>
      <w:lvlText w:val="•"/>
      <w:lvlJc w:val="left"/>
      <w:pPr>
        <w:ind w:left="2789" w:hanging="361"/>
      </w:pPr>
      <w:rPr>
        <w:rFonts w:hint="default"/>
        <w:lang w:val="en-GB" w:eastAsia="en-GB" w:bidi="en-GB"/>
      </w:rPr>
    </w:lvl>
    <w:lvl w:ilvl="3" w:tplc="FAFC22BA">
      <w:numFmt w:val="bullet"/>
      <w:lvlText w:val="•"/>
      <w:lvlJc w:val="left"/>
      <w:pPr>
        <w:ind w:left="3594" w:hanging="361"/>
      </w:pPr>
      <w:rPr>
        <w:rFonts w:hint="default"/>
        <w:lang w:val="en-GB" w:eastAsia="en-GB" w:bidi="en-GB"/>
      </w:rPr>
    </w:lvl>
    <w:lvl w:ilvl="4" w:tplc="BD587C28">
      <w:numFmt w:val="bullet"/>
      <w:lvlText w:val="•"/>
      <w:lvlJc w:val="left"/>
      <w:pPr>
        <w:ind w:left="4399" w:hanging="361"/>
      </w:pPr>
      <w:rPr>
        <w:rFonts w:hint="default"/>
        <w:lang w:val="en-GB" w:eastAsia="en-GB" w:bidi="en-GB"/>
      </w:rPr>
    </w:lvl>
    <w:lvl w:ilvl="5" w:tplc="A564685E">
      <w:numFmt w:val="bullet"/>
      <w:lvlText w:val="•"/>
      <w:lvlJc w:val="left"/>
      <w:pPr>
        <w:ind w:left="5204" w:hanging="361"/>
      </w:pPr>
      <w:rPr>
        <w:rFonts w:hint="default"/>
        <w:lang w:val="en-GB" w:eastAsia="en-GB" w:bidi="en-GB"/>
      </w:rPr>
    </w:lvl>
    <w:lvl w:ilvl="6" w:tplc="46268A46">
      <w:numFmt w:val="bullet"/>
      <w:lvlText w:val="•"/>
      <w:lvlJc w:val="left"/>
      <w:pPr>
        <w:ind w:left="6008" w:hanging="361"/>
      </w:pPr>
      <w:rPr>
        <w:rFonts w:hint="default"/>
        <w:lang w:val="en-GB" w:eastAsia="en-GB" w:bidi="en-GB"/>
      </w:rPr>
    </w:lvl>
    <w:lvl w:ilvl="7" w:tplc="227424F0">
      <w:numFmt w:val="bullet"/>
      <w:lvlText w:val="•"/>
      <w:lvlJc w:val="left"/>
      <w:pPr>
        <w:ind w:left="6813" w:hanging="361"/>
      </w:pPr>
      <w:rPr>
        <w:rFonts w:hint="default"/>
        <w:lang w:val="en-GB" w:eastAsia="en-GB" w:bidi="en-GB"/>
      </w:rPr>
    </w:lvl>
    <w:lvl w:ilvl="8" w:tplc="6D360E52">
      <w:numFmt w:val="bullet"/>
      <w:lvlText w:val="•"/>
      <w:lvlJc w:val="left"/>
      <w:pPr>
        <w:ind w:left="7618" w:hanging="361"/>
      </w:pPr>
      <w:rPr>
        <w:rFonts w:hint="default"/>
        <w:lang w:val="en-GB" w:eastAsia="en-GB" w:bidi="en-GB"/>
      </w:rPr>
    </w:lvl>
  </w:abstractNum>
  <w:abstractNum w:abstractNumId="21" w15:restartNumberingAfterBreak="0">
    <w:nsid w:val="32D1272C"/>
    <w:multiLevelType w:val="hybridMultilevel"/>
    <w:tmpl w:val="1ABC0E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5F8116C"/>
    <w:multiLevelType w:val="multilevel"/>
    <w:tmpl w:val="85EACCF2"/>
    <w:lvl w:ilvl="0">
      <w:start w:val="1"/>
      <w:numFmt w:val="decimal"/>
      <w:lvlText w:val="%1"/>
      <w:lvlJc w:val="left"/>
      <w:pPr>
        <w:ind w:left="885" w:hanging="567"/>
      </w:pPr>
      <w:rPr>
        <w:rFonts w:ascii="Calibri" w:eastAsia="Calibri" w:hAnsi="Calibri" w:cs="Calibri" w:hint="default"/>
        <w:b/>
        <w:bCs/>
        <w:w w:val="99"/>
        <w:sz w:val="20"/>
        <w:szCs w:val="20"/>
        <w:lang w:val="en-GB" w:eastAsia="en-GB" w:bidi="en-GB"/>
      </w:rPr>
    </w:lvl>
    <w:lvl w:ilvl="1">
      <w:start w:val="1"/>
      <w:numFmt w:val="decimal"/>
      <w:lvlText w:val="%1.%2"/>
      <w:lvlJc w:val="left"/>
      <w:pPr>
        <w:ind w:left="885" w:hanging="567"/>
      </w:pPr>
      <w:rPr>
        <w:rFonts w:hint="default"/>
        <w:b/>
        <w:bCs/>
        <w:spacing w:val="-1"/>
        <w:w w:val="99"/>
        <w:lang w:val="en-GB" w:eastAsia="en-GB" w:bidi="en-GB"/>
      </w:rPr>
    </w:lvl>
    <w:lvl w:ilvl="2">
      <w:start w:val="1"/>
      <w:numFmt w:val="decimal"/>
      <w:lvlText w:val="%1.%2.%3"/>
      <w:lvlJc w:val="left"/>
      <w:pPr>
        <w:ind w:left="885" w:hanging="567"/>
      </w:pPr>
      <w:rPr>
        <w:rFonts w:ascii="Calibri" w:eastAsia="Calibri" w:hAnsi="Calibri" w:cs="Calibri" w:hint="default"/>
        <w:w w:val="99"/>
        <w:sz w:val="20"/>
        <w:szCs w:val="20"/>
        <w:lang w:val="en-GB" w:eastAsia="en-GB" w:bidi="en-GB"/>
      </w:rPr>
    </w:lvl>
    <w:lvl w:ilvl="3">
      <w:numFmt w:val="bullet"/>
      <w:lvlText w:val=""/>
      <w:lvlJc w:val="left"/>
      <w:pPr>
        <w:ind w:left="2118" w:hanging="360"/>
      </w:pPr>
      <w:rPr>
        <w:rFonts w:ascii="Symbol" w:eastAsia="Symbol" w:hAnsi="Symbol" w:cs="Symbol" w:hint="default"/>
        <w:w w:val="99"/>
        <w:sz w:val="20"/>
        <w:szCs w:val="20"/>
        <w:lang w:val="en-GB" w:eastAsia="en-GB" w:bidi="en-GB"/>
      </w:rPr>
    </w:lvl>
    <w:lvl w:ilvl="4">
      <w:numFmt w:val="bullet"/>
      <w:lvlText w:val="•"/>
      <w:lvlJc w:val="left"/>
      <w:pPr>
        <w:ind w:left="4715" w:hanging="360"/>
      </w:pPr>
      <w:rPr>
        <w:rFonts w:hint="default"/>
        <w:lang w:val="en-GB" w:eastAsia="en-GB" w:bidi="en-GB"/>
      </w:rPr>
    </w:lvl>
    <w:lvl w:ilvl="5">
      <w:numFmt w:val="bullet"/>
      <w:lvlText w:val="•"/>
      <w:lvlJc w:val="left"/>
      <w:pPr>
        <w:ind w:left="5580" w:hanging="360"/>
      </w:pPr>
      <w:rPr>
        <w:rFonts w:hint="default"/>
        <w:lang w:val="en-GB" w:eastAsia="en-GB" w:bidi="en-GB"/>
      </w:rPr>
    </w:lvl>
    <w:lvl w:ilvl="6">
      <w:numFmt w:val="bullet"/>
      <w:lvlText w:val="•"/>
      <w:lvlJc w:val="left"/>
      <w:pPr>
        <w:ind w:left="6445" w:hanging="360"/>
      </w:pPr>
      <w:rPr>
        <w:rFonts w:hint="default"/>
        <w:lang w:val="en-GB" w:eastAsia="en-GB" w:bidi="en-GB"/>
      </w:rPr>
    </w:lvl>
    <w:lvl w:ilvl="7">
      <w:numFmt w:val="bullet"/>
      <w:lvlText w:val="•"/>
      <w:lvlJc w:val="left"/>
      <w:pPr>
        <w:ind w:left="7310" w:hanging="360"/>
      </w:pPr>
      <w:rPr>
        <w:rFonts w:hint="default"/>
        <w:lang w:val="en-GB" w:eastAsia="en-GB" w:bidi="en-GB"/>
      </w:rPr>
    </w:lvl>
    <w:lvl w:ilvl="8">
      <w:numFmt w:val="bullet"/>
      <w:lvlText w:val="•"/>
      <w:lvlJc w:val="left"/>
      <w:pPr>
        <w:ind w:left="8176" w:hanging="360"/>
      </w:pPr>
      <w:rPr>
        <w:rFonts w:hint="default"/>
        <w:lang w:val="en-GB" w:eastAsia="en-GB" w:bidi="en-GB"/>
      </w:rPr>
    </w:lvl>
  </w:abstractNum>
  <w:abstractNum w:abstractNumId="23" w15:restartNumberingAfterBreak="0">
    <w:nsid w:val="4A5F56EE"/>
    <w:multiLevelType w:val="hybridMultilevel"/>
    <w:tmpl w:val="4E80185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567D4C54"/>
    <w:multiLevelType w:val="multilevel"/>
    <w:tmpl w:val="1F149E96"/>
    <w:lvl w:ilvl="0">
      <w:start w:val="1"/>
      <w:numFmt w:val="decimal"/>
      <w:lvlText w:val="%1."/>
      <w:lvlJc w:val="left"/>
      <w:pPr>
        <w:ind w:left="1038" w:hanging="360"/>
      </w:pPr>
      <w:rPr>
        <w:rFonts w:ascii="Calibri" w:eastAsia="Calibri" w:hAnsi="Calibri" w:cs="Calibri" w:hint="default"/>
        <w:b/>
        <w:bCs/>
        <w:spacing w:val="-1"/>
        <w:w w:val="99"/>
        <w:sz w:val="20"/>
        <w:szCs w:val="20"/>
        <w:lang w:val="en-GB" w:eastAsia="en-GB" w:bidi="en-GB"/>
      </w:rPr>
    </w:lvl>
    <w:lvl w:ilvl="1">
      <w:start w:val="1"/>
      <w:numFmt w:val="decimal"/>
      <w:lvlText w:val="%1.%2"/>
      <w:lvlJc w:val="left"/>
      <w:pPr>
        <w:ind w:left="1398" w:hanging="360"/>
      </w:pPr>
      <w:rPr>
        <w:rFonts w:ascii="Calibri" w:eastAsia="Calibri" w:hAnsi="Calibri" w:cs="Calibri" w:hint="default"/>
        <w:w w:val="99"/>
        <w:sz w:val="20"/>
        <w:szCs w:val="20"/>
        <w:lang w:val="en-GB" w:eastAsia="en-GB" w:bidi="en-GB"/>
      </w:rPr>
    </w:lvl>
    <w:lvl w:ilvl="2">
      <w:numFmt w:val="bullet"/>
      <w:lvlText w:val="•"/>
      <w:lvlJc w:val="left"/>
      <w:pPr>
        <w:ind w:left="2345" w:hanging="360"/>
      </w:pPr>
      <w:rPr>
        <w:rFonts w:hint="default"/>
        <w:lang w:val="en-GB" w:eastAsia="en-GB" w:bidi="en-GB"/>
      </w:rPr>
    </w:lvl>
    <w:lvl w:ilvl="3">
      <w:numFmt w:val="bullet"/>
      <w:lvlText w:val="•"/>
      <w:lvlJc w:val="left"/>
      <w:pPr>
        <w:ind w:left="3290" w:hanging="360"/>
      </w:pPr>
      <w:rPr>
        <w:rFonts w:hint="default"/>
        <w:lang w:val="en-GB" w:eastAsia="en-GB" w:bidi="en-GB"/>
      </w:rPr>
    </w:lvl>
    <w:lvl w:ilvl="4">
      <w:numFmt w:val="bullet"/>
      <w:lvlText w:val="•"/>
      <w:lvlJc w:val="left"/>
      <w:pPr>
        <w:ind w:left="4235" w:hanging="360"/>
      </w:pPr>
      <w:rPr>
        <w:rFonts w:hint="default"/>
        <w:lang w:val="en-GB" w:eastAsia="en-GB" w:bidi="en-GB"/>
      </w:rPr>
    </w:lvl>
    <w:lvl w:ilvl="5">
      <w:numFmt w:val="bullet"/>
      <w:lvlText w:val="•"/>
      <w:lvlJc w:val="left"/>
      <w:pPr>
        <w:ind w:left="5180" w:hanging="360"/>
      </w:pPr>
      <w:rPr>
        <w:rFonts w:hint="default"/>
        <w:lang w:val="en-GB" w:eastAsia="en-GB" w:bidi="en-GB"/>
      </w:rPr>
    </w:lvl>
    <w:lvl w:ilvl="6">
      <w:numFmt w:val="bullet"/>
      <w:lvlText w:val="•"/>
      <w:lvlJc w:val="left"/>
      <w:pPr>
        <w:ind w:left="6125" w:hanging="360"/>
      </w:pPr>
      <w:rPr>
        <w:rFonts w:hint="default"/>
        <w:lang w:val="en-GB" w:eastAsia="en-GB" w:bidi="en-GB"/>
      </w:rPr>
    </w:lvl>
    <w:lvl w:ilvl="7">
      <w:numFmt w:val="bullet"/>
      <w:lvlText w:val="•"/>
      <w:lvlJc w:val="left"/>
      <w:pPr>
        <w:ind w:left="7070" w:hanging="360"/>
      </w:pPr>
      <w:rPr>
        <w:rFonts w:hint="default"/>
        <w:lang w:val="en-GB" w:eastAsia="en-GB" w:bidi="en-GB"/>
      </w:rPr>
    </w:lvl>
    <w:lvl w:ilvl="8">
      <w:numFmt w:val="bullet"/>
      <w:lvlText w:val="•"/>
      <w:lvlJc w:val="left"/>
      <w:pPr>
        <w:ind w:left="8016" w:hanging="360"/>
      </w:pPr>
      <w:rPr>
        <w:rFonts w:hint="default"/>
        <w:lang w:val="en-GB" w:eastAsia="en-GB" w:bidi="en-GB"/>
      </w:rPr>
    </w:lvl>
  </w:abstractNum>
  <w:abstractNum w:abstractNumId="25" w15:restartNumberingAfterBreak="0">
    <w:nsid w:val="60E74CE1"/>
    <w:multiLevelType w:val="hybridMultilevel"/>
    <w:tmpl w:val="1CD209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26296C"/>
    <w:multiLevelType w:val="hybridMultilevel"/>
    <w:tmpl w:val="A5846A72"/>
    <w:lvl w:ilvl="0" w:tplc="1FE05858">
      <w:numFmt w:val="bullet"/>
      <w:lvlText w:val=""/>
      <w:lvlJc w:val="left"/>
      <w:pPr>
        <w:ind w:left="1038" w:hanging="360"/>
      </w:pPr>
      <w:rPr>
        <w:rFonts w:ascii="Symbol" w:eastAsia="Symbol" w:hAnsi="Symbol" w:cs="Symbol" w:hint="default"/>
        <w:w w:val="100"/>
        <w:sz w:val="22"/>
        <w:szCs w:val="22"/>
        <w:lang w:val="en-GB" w:eastAsia="en-GB" w:bidi="en-GB"/>
      </w:rPr>
    </w:lvl>
    <w:lvl w:ilvl="1" w:tplc="B7B64218">
      <w:numFmt w:val="bullet"/>
      <w:lvlText w:val="•"/>
      <w:lvlJc w:val="left"/>
      <w:pPr>
        <w:ind w:left="1926" w:hanging="360"/>
      </w:pPr>
      <w:rPr>
        <w:rFonts w:hint="default"/>
        <w:lang w:val="en-GB" w:eastAsia="en-GB" w:bidi="en-GB"/>
      </w:rPr>
    </w:lvl>
    <w:lvl w:ilvl="2" w:tplc="E44CC846">
      <w:numFmt w:val="bullet"/>
      <w:lvlText w:val="•"/>
      <w:lvlJc w:val="left"/>
      <w:pPr>
        <w:ind w:left="2813" w:hanging="360"/>
      </w:pPr>
      <w:rPr>
        <w:rFonts w:hint="default"/>
        <w:lang w:val="en-GB" w:eastAsia="en-GB" w:bidi="en-GB"/>
      </w:rPr>
    </w:lvl>
    <w:lvl w:ilvl="3" w:tplc="CE9A7926">
      <w:numFmt w:val="bullet"/>
      <w:lvlText w:val="•"/>
      <w:lvlJc w:val="left"/>
      <w:pPr>
        <w:ind w:left="3699" w:hanging="360"/>
      </w:pPr>
      <w:rPr>
        <w:rFonts w:hint="default"/>
        <w:lang w:val="en-GB" w:eastAsia="en-GB" w:bidi="en-GB"/>
      </w:rPr>
    </w:lvl>
    <w:lvl w:ilvl="4" w:tplc="4A1A3B4A">
      <w:numFmt w:val="bullet"/>
      <w:lvlText w:val="•"/>
      <w:lvlJc w:val="left"/>
      <w:pPr>
        <w:ind w:left="4586" w:hanging="360"/>
      </w:pPr>
      <w:rPr>
        <w:rFonts w:hint="default"/>
        <w:lang w:val="en-GB" w:eastAsia="en-GB" w:bidi="en-GB"/>
      </w:rPr>
    </w:lvl>
    <w:lvl w:ilvl="5" w:tplc="F48C2F0E">
      <w:numFmt w:val="bullet"/>
      <w:lvlText w:val="•"/>
      <w:lvlJc w:val="left"/>
      <w:pPr>
        <w:ind w:left="5473" w:hanging="360"/>
      </w:pPr>
      <w:rPr>
        <w:rFonts w:hint="default"/>
        <w:lang w:val="en-GB" w:eastAsia="en-GB" w:bidi="en-GB"/>
      </w:rPr>
    </w:lvl>
    <w:lvl w:ilvl="6" w:tplc="A5B223B0">
      <w:numFmt w:val="bullet"/>
      <w:lvlText w:val="•"/>
      <w:lvlJc w:val="left"/>
      <w:pPr>
        <w:ind w:left="6359" w:hanging="360"/>
      </w:pPr>
      <w:rPr>
        <w:rFonts w:hint="default"/>
        <w:lang w:val="en-GB" w:eastAsia="en-GB" w:bidi="en-GB"/>
      </w:rPr>
    </w:lvl>
    <w:lvl w:ilvl="7" w:tplc="72963DF8">
      <w:numFmt w:val="bullet"/>
      <w:lvlText w:val="•"/>
      <w:lvlJc w:val="left"/>
      <w:pPr>
        <w:ind w:left="7246" w:hanging="360"/>
      </w:pPr>
      <w:rPr>
        <w:rFonts w:hint="default"/>
        <w:lang w:val="en-GB" w:eastAsia="en-GB" w:bidi="en-GB"/>
      </w:rPr>
    </w:lvl>
    <w:lvl w:ilvl="8" w:tplc="AA74A1CE">
      <w:numFmt w:val="bullet"/>
      <w:lvlText w:val="•"/>
      <w:lvlJc w:val="left"/>
      <w:pPr>
        <w:ind w:left="8133" w:hanging="360"/>
      </w:pPr>
      <w:rPr>
        <w:rFonts w:hint="default"/>
        <w:lang w:val="en-GB" w:eastAsia="en-GB" w:bidi="en-GB"/>
      </w:rPr>
    </w:lvl>
  </w:abstractNum>
  <w:abstractNum w:abstractNumId="27" w15:restartNumberingAfterBreak="0">
    <w:nsid w:val="6C63682D"/>
    <w:multiLevelType w:val="multilevel"/>
    <w:tmpl w:val="5AF61C38"/>
    <w:lvl w:ilvl="0">
      <w:start w:val="2"/>
      <w:numFmt w:val="decimal"/>
      <w:lvlText w:val="%1"/>
      <w:lvlJc w:val="left"/>
      <w:pPr>
        <w:ind w:left="1026" w:hanging="708"/>
      </w:pPr>
      <w:rPr>
        <w:rFonts w:hint="default"/>
        <w:lang w:val="en-GB" w:eastAsia="en-GB" w:bidi="en-GB"/>
      </w:rPr>
    </w:lvl>
    <w:lvl w:ilvl="1">
      <w:start w:val="3"/>
      <w:numFmt w:val="decimal"/>
      <w:lvlText w:val="%1.%2"/>
      <w:lvlJc w:val="left"/>
      <w:pPr>
        <w:ind w:left="1026" w:hanging="708"/>
      </w:pPr>
      <w:rPr>
        <w:rFonts w:ascii="Calibri" w:eastAsia="Calibri" w:hAnsi="Calibri" w:cs="Calibri" w:hint="default"/>
        <w:b/>
        <w:bCs/>
        <w:spacing w:val="-2"/>
        <w:w w:val="99"/>
        <w:sz w:val="24"/>
        <w:szCs w:val="24"/>
        <w:lang w:val="en-GB" w:eastAsia="en-GB" w:bidi="en-GB"/>
      </w:rPr>
    </w:lvl>
    <w:lvl w:ilvl="2">
      <w:start w:val="1"/>
      <w:numFmt w:val="decimal"/>
      <w:lvlText w:val="%1.%2.%3"/>
      <w:lvlJc w:val="left"/>
      <w:pPr>
        <w:ind w:left="1038" w:hanging="720"/>
      </w:pPr>
      <w:rPr>
        <w:rFonts w:ascii="Calibri" w:eastAsia="Calibri" w:hAnsi="Calibri" w:cs="Calibri" w:hint="default"/>
        <w:w w:val="99"/>
        <w:sz w:val="20"/>
        <w:szCs w:val="20"/>
        <w:lang w:val="en-GB" w:eastAsia="en-GB" w:bidi="en-GB"/>
      </w:rPr>
    </w:lvl>
    <w:lvl w:ilvl="3">
      <w:numFmt w:val="bullet"/>
      <w:lvlText w:val="•"/>
      <w:lvlJc w:val="left"/>
      <w:pPr>
        <w:ind w:left="3010" w:hanging="720"/>
      </w:pPr>
      <w:rPr>
        <w:rFonts w:hint="default"/>
        <w:lang w:val="en-GB" w:eastAsia="en-GB" w:bidi="en-GB"/>
      </w:rPr>
    </w:lvl>
    <w:lvl w:ilvl="4">
      <w:numFmt w:val="bullet"/>
      <w:lvlText w:val="•"/>
      <w:lvlJc w:val="left"/>
      <w:pPr>
        <w:ind w:left="3995" w:hanging="720"/>
      </w:pPr>
      <w:rPr>
        <w:rFonts w:hint="default"/>
        <w:lang w:val="en-GB" w:eastAsia="en-GB" w:bidi="en-GB"/>
      </w:rPr>
    </w:lvl>
    <w:lvl w:ilvl="5">
      <w:numFmt w:val="bullet"/>
      <w:lvlText w:val="•"/>
      <w:lvlJc w:val="left"/>
      <w:pPr>
        <w:ind w:left="4980" w:hanging="720"/>
      </w:pPr>
      <w:rPr>
        <w:rFonts w:hint="default"/>
        <w:lang w:val="en-GB" w:eastAsia="en-GB" w:bidi="en-GB"/>
      </w:rPr>
    </w:lvl>
    <w:lvl w:ilvl="6">
      <w:numFmt w:val="bullet"/>
      <w:lvlText w:val="•"/>
      <w:lvlJc w:val="left"/>
      <w:pPr>
        <w:ind w:left="5965" w:hanging="720"/>
      </w:pPr>
      <w:rPr>
        <w:rFonts w:hint="default"/>
        <w:lang w:val="en-GB" w:eastAsia="en-GB" w:bidi="en-GB"/>
      </w:rPr>
    </w:lvl>
    <w:lvl w:ilvl="7">
      <w:numFmt w:val="bullet"/>
      <w:lvlText w:val="•"/>
      <w:lvlJc w:val="left"/>
      <w:pPr>
        <w:ind w:left="6950" w:hanging="720"/>
      </w:pPr>
      <w:rPr>
        <w:rFonts w:hint="default"/>
        <w:lang w:val="en-GB" w:eastAsia="en-GB" w:bidi="en-GB"/>
      </w:rPr>
    </w:lvl>
    <w:lvl w:ilvl="8">
      <w:numFmt w:val="bullet"/>
      <w:lvlText w:val="•"/>
      <w:lvlJc w:val="left"/>
      <w:pPr>
        <w:ind w:left="7936" w:hanging="720"/>
      </w:pPr>
      <w:rPr>
        <w:rFonts w:hint="default"/>
        <w:lang w:val="en-GB" w:eastAsia="en-GB" w:bidi="en-GB"/>
      </w:rPr>
    </w:lvl>
  </w:abstractNum>
  <w:abstractNum w:abstractNumId="28" w15:restartNumberingAfterBreak="0">
    <w:nsid w:val="6D0F19BE"/>
    <w:multiLevelType w:val="hybridMultilevel"/>
    <w:tmpl w:val="85AA40E6"/>
    <w:lvl w:ilvl="0" w:tplc="373C5CDA">
      <w:numFmt w:val="bullet"/>
      <w:lvlText w:val=""/>
      <w:lvlJc w:val="left"/>
      <w:pPr>
        <w:ind w:left="2478" w:hanging="360"/>
      </w:pPr>
      <w:rPr>
        <w:rFonts w:ascii="Symbol" w:eastAsia="Symbol" w:hAnsi="Symbol" w:cs="Symbol" w:hint="default"/>
        <w:w w:val="99"/>
        <w:sz w:val="20"/>
        <w:szCs w:val="20"/>
        <w:lang w:val="en-GB" w:eastAsia="en-GB" w:bidi="en-GB"/>
      </w:rPr>
    </w:lvl>
    <w:lvl w:ilvl="1" w:tplc="92BCC26A">
      <w:numFmt w:val="bullet"/>
      <w:lvlText w:val="•"/>
      <w:lvlJc w:val="left"/>
      <w:pPr>
        <w:ind w:left="3222" w:hanging="360"/>
      </w:pPr>
      <w:rPr>
        <w:rFonts w:hint="default"/>
        <w:lang w:val="en-GB" w:eastAsia="en-GB" w:bidi="en-GB"/>
      </w:rPr>
    </w:lvl>
    <w:lvl w:ilvl="2" w:tplc="0818FAD2">
      <w:numFmt w:val="bullet"/>
      <w:lvlText w:val="•"/>
      <w:lvlJc w:val="left"/>
      <w:pPr>
        <w:ind w:left="3965" w:hanging="360"/>
      </w:pPr>
      <w:rPr>
        <w:rFonts w:hint="default"/>
        <w:lang w:val="en-GB" w:eastAsia="en-GB" w:bidi="en-GB"/>
      </w:rPr>
    </w:lvl>
    <w:lvl w:ilvl="3" w:tplc="0BAC11F0">
      <w:numFmt w:val="bullet"/>
      <w:lvlText w:val="•"/>
      <w:lvlJc w:val="left"/>
      <w:pPr>
        <w:ind w:left="4707" w:hanging="360"/>
      </w:pPr>
      <w:rPr>
        <w:rFonts w:hint="default"/>
        <w:lang w:val="en-GB" w:eastAsia="en-GB" w:bidi="en-GB"/>
      </w:rPr>
    </w:lvl>
    <w:lvl w:ilvl="4" w:tplc="AC0CDA98">
      <w:numFmt w:val="bullet"/>
      <w:lvlText w:val="•"/>
      <w:lvlJc w:val="left"/>
      <w:pPr>
        <w:ind w:left="5450" w:hanging="360"/>
      </w:pPr>
      <w:rPr>
        <w:rFonts w:hint="default"/>
        <w:lang w:val="en-GB" w:eastAsia="en-GB" w:bidi="en-GB"/>
      </w:rPr>
    </w:lvl>
    <w:lvl w:ilvl="5" w:tplc="85907C12">
      <w:numFmt w:val="bullet"/>
      <w:lvlText w:val="•"/>
      <w:lvlJc w:val="left"/>
      <w:pPr>
        <w:ind w:left="6193" w:hanging="360"/>
      </w:pPr>
      <w:rPr>
        <w:rFonts w:hint="default"/>
        <w:lang w:val="en-GB" w:eastAsia="en-GB" w:bidi="en-GB"/>
      </w:rPr>
    </w:lvl>
    <w:lvl w:ilvl="6" w:tplc="45484D74">
      <w:numFmt w:val="bullet"/>
      <w:lvlText w:val="•"/>
      <w:lvlJc w:val="left"/>
      <w:pPr>
        <w:ind w:left="6935" w:hanging="360"/>
      </w:pPr>
      <w:rPr>
        <w:rFonts w:hint="default"/>
        <w:lang w:val="en-GB" w:eastAsia="en-GB" w:bidi="en-GB"/>
      </w:rPr>
    </w:lvl>
    <w:lvl w:ilvl="7" w:tplc="EA3A6164">
      <w:numFmt w:val="bullet"/>
      <w:lvlText w:val="•"/>
      <w:lvlJc w:val="left"/>
      <w:pPr>
        <w:ind w:left="7678" w:hanging="360"/>
      </w:pPr>
      <w:rPr>
        <w:rFonts w:hint="default"/>
        <w:lang w:val="en-GB" w:eastAsia="en-GB" w:bidi="en-GB"/>
      </w:rPr>
    </w:lvl>
    <w:lvl w:ilvl="8" w:tplc="CB3C60C0">
      <w:numFmt w:val="bullet"/>
      <w:lvlText w:val="•"/>
      <w:lvlJc w:val="left"/>
      <w:pPr>
        <w:ind w:left="8421" w:hanging="360"/>
      </w:pPr>
      <w:rPr>
        <w:rFonts w:hint="default"/>
        <w:lang w:val="en-GB" w:eastAsia="en-GB" w:bidi="en-GB"/>
      </w:rPr>
    </w:lvl>
  </w:abstractNum>
  <w:abstractNum w:abstractNumId="29" w15:restartNumberingAfterBreak="0">
    <w:nsid w:val="74234668"/>
    <w:multiLevelType w:val="multilevel"/>
    <w:tmpl w:val="D7CE87CC"/>
    <w:lvl w:ilvl="0">
      <w:start w:val="2"/>
      <w:numFmt w:val="decimal"/>
      <w:lvlText w:val="%1"/>
      <w:lvlJc w:val="left"/>
      <w:pPr>
        <w:ind w:left="885" w:hanging="567"/>
      </w:pPr>
      <w:rPr>
        <w:rFonts w:hint="default"/>
        <w:lang w:val="en-GB" w:eastAsia="en-GB" w:bidi="en-GB"/>
      </w:rPr>
    </w:lvl>
    <w:lvl w:ilvl="1">
      <w:start w:val="2"/>
      <w:numFmt w:val="decimal"/>
      <w:lvlText w:val="%1.%2"/>
      <w:lvlJc w:val="left"/>
      <w:pPr>
        <w:ind w:left="885" w:hanging="567"/>
      </w:pPr>
      <w:rPr>
        <w:rFonts w:ascii="Calibri" w:eastAsia="Calibri" w:hAnsi="Calibri" w:cs="Calibri" w:hint="default"/>
        <w:b/>
        <w:bCs/>
        <w:spacing w:val="-1"/>
        <w:w w:val="99"/>
        <w:sz w:val="24"/>
        <w:szCs w:val="24"/>
        <w:lang w:val="en-GB" w:eastAsia="en-GB" w:bidi="en-GB"/>
      </w:rPr>
    </w:lvl>
    <w:lvl w:ilvl="2">
      <w:start w:val="1"/>
      <w:numFmt w:val="decimal"/>
      <w:lvlText w:val="%1.%2.%3"/>
      <w:lvlJc w:val="left"/>
      <w:pPr>
        <w:ind w:left="1038" w:hanging="720"/>
      </w:pPr>
      <w:rPr>
        <w:rFonts w:ascii="Calibri" w:eastAsia="Calibri" w:hAnsi="Calibri" w:cs="Calibri" w:hint="default"/>
        <w:w w:val="99"/>
        <w:sz w:val="20"/>
        <w:szCs w:val="20"/>
        <w:lang w:val="en-GB" w:eastAsia="en-GB" w:bidi="en-GB"/>
      </w:rPr>
    </w:lvl>
    <w:lvl w:ilvl="3">
      <w:numFmt w:val="bullet"/>
      <w:lvlText w:val="•"/>
      <w:lvlJc w:val="left"/>
      <w:pPr>
        <w:ind w:left="3010" w:hanging="720"/>
      </w:pPr>
      <w:rPr>
        <w:rFonts w:hint="default"/>
        <w:lang w:val="en-GB" w:eastAsia="en-GB" w:bidi="en-GB"/>
      </w:rPr>
    </w:lvl>
    <w:lvl w:ilvl="4">
      <w:numFmt w:val="bullet"/>
      <w:lvlText w:val="•"/>
      <w:lvlJc w:val="left"/>
      <w:pPr>
        <w:ind w:left="3995" w:hanging="720"/>
      </w:pPr>
      <w:rPr>
        <w:rFonts w:hint="default"/>
        <w:lang w:val="en-GB" w:eastAsia="en-GB" w:bidi="en-GB"/>
      </w:rPr>
    </w:lvl>
    <w:lvl w:ilvl="5">
      <w:numFmt w:val="bullet"/>
      <w:lvlText w:val="•"/>
      <w:lvlJc w:val="left"/>
      <w:pPr>
        <w:ind w:left="4980" w:hanging="720"/>
      </w:pPr>
      <w:rPr>
        <w:rFonts w:hint="default"/>
        <w:lang w:val="en-GB" w:eastAsia="en-GB" w:bidi="en-GB"/>
      </w:rPr>
    </w:lvl>
    <w:lvl w:ilvl="6">
      <w:numFmt w:val="bullet"/>
      <w:lvlText w:val="•"/>
      <w:lvlJc w:val="left"/>
      <w:pPr>
        <w:ind w:left="5965" w:hanging="720"/>
      </w:pPr>
      <w:rPr>
        <w:rFonts w:hint="default"/>
        <w:lang w:val="en-GB" w:eastAsia="en-GB" w:bidi="en-GB"/>
      </w:rPr>
    </w:lvl>
    <w:lvl w:ilvl="7">
      <w:numFmt w:val="bullet"/>
      <w:lvlText w:val="•"/>
      <w:lvlJc w:val="left"/>
      <w:pPr>
        <w:ind w:left="6950" w:hanging="720"/>
      </w:pPr>
      <w:rPr>
        <w:rFonts w:hint="default"/>
        <w:lang w:val="en-GB" w:eastAsia="en-GB" w:bidi="en-GB"/>
      </w:rPr>
    </w:lvl>
    <w:lvl w:ilvl="8">
      <w:numFmt w:val="bullet"/>
      <w:lvlText w:val="•"/>
      <w:lvlJc w:val="left"/>
      <w:pPr>
        <w:ind w:left="7936" w:hanging="720"/>
      </w:pPr>
      <w:rPr>
        <w:rFonts w:hint="default"/>
        <w:lang w:val="en-GB" w:eastAsia="en-GB" w:bidi="en-GB"/>
      </w:rPr>
    </w:lvl>
  </w:abstractNum>
  <w:num w:numId="1" w16cid:durableId="1012685394">
    <w:abstractNumId w:val="17"/>
  </w:num>
  <w:num w:numId="2" w16cid:durableId="522206013">
    <w:abstractNumId w:val="22"/>
  </w:num>
  <w:num w:numId="3" w16cid:durableId="1721203710">
    <w:abstractNumId w:val="24"/>
  </w:num>
  <w:num w:numId="4" w16cid:durableId="1283076751">
    <w:abstractNumId w:val="27"/>
  </w:num>
  <w:num w:numId="5" w16cid:durableId="70124680">
    <w:abstractNumId w:val="29"/>
  </w:num>
  <w:num w:numId="6" w16cid:durableId="694623441">
    <w:abstractNumId w:val="14"/>
  </w:num>
  <w:num w:numId="7" w16cid:durableId="1120804545">
    <w:abstractNumId w:val="28"/>
  </w:num>
  <w:num w:numId="8" w16cid:durableId="882257790">
    <w:abstractNumId w:val="16"/>
  </w:num>
  <w:num w:numId="9" w16cid:durableId="2130077602">
    <w:abstractNumId w:val="26"/>
  </w:num>
  <w:num w:numId="10" w16cid:durableId="1050572582">
    <w:abstractNumId w:val="20"/>
  </w:num>
  <w:num w:numId="11" w16cid:durableId="2108112919">
    <w:abstractNumId w:val="25"/>
  </w:num>
  <w:num w:numId="12" w16cid:durableId="1833981452">
    <w:abstractNumId w:val="19"/>
  </w:num>
  <w:num w:numId="13" w16cid:durableId="978917481">
    <w:abstractNumId w:val="18"/>
  </w:num>
  <w:num w:numId="14" w16cid:durableId="263998717">
    <w:abstractNumId w:val="15"/>
  </w:num>
  <w:num w:numId="15" w16cid:durableId="1075932225">
    <w:abstractNumId w:val="21"/>
  </w:num>
  <w:num w:numId="16" w16cid:durableId="208845772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37"/>
    <w:rsid w:val="000631BC"/>
    <w:rsid w:val="00063D32"/>
    <w:rsid w:val="00093D1B"/>
    <w:rsid w:val="000A4AEB"/>
    <w:rsid w:val="000D7256"/>
    <w:rsid w:val="00100E00"/>
    <w:rsid w:val="0013764C"/>
    <w:rsid w:val="00181400"/>
    <w:rsid w:val="001A2C84"/>
    <w:rsid w:val="00226AF9"/>
    <w:rsid w:val="00261321"/>
    <w:rsid w:val="00281FAA"/>
    <w:rsid w:val="002A46D5"/>
    <w:rsid w:val="002A7572"/>
    <w:rsid w:val="002D0230"/>
    <w:rsid w:val="002F51B1"/>
    <w:rsid w:val="003006B3"/>
    <w:rsid w:val="003134C2"/>
    <w:rsid w:val="003335EB"/>
    <w:rsid w:val="003428E8"/>
    <w:rsid w:val="003638F8"/>
    <w:rsid w:val="00393C88"/>
    <w:rsid w:val="003958D7"/>
    <w:rsid w:val="003A0233"/>
    <w:rsid w:val="003A104F"/>
    <w:rsid w:val="003C3EE3"/>
    <w:rsid w:val="003C76CC"/>
    <w:rsid w:val="003D1244"/>
    <w:rsid w:val="004257DC"/>
    <w:rsid w:val="0042649C"/>
    <w:rsid w:val="0044309D"/>
    <w:rsid w:val="00475331"/>
    <w:rsid w:val="0048194B"/>
    <w:rsid w:val="004C492F"/>
    <w:rsid w:val="004F7B77"/>
    <w:rsid w:val="00514C24"/>
    <w:rsid w:val="00557998"/>
    <w:rsid w:val="00564482"/>
    <w:rsid w:val="00575233"/>
    <w:rsid w:val="005A22FB"/>
    <w:rsid w:val="005B51EE"/>
    <w:rsid w:val="005E47CA"/>
    <w:rsid w:val="00637964"/>
    <w:rsid w:val="00664178"/>
    <w:rsid w:val="00673BF9"/>
    <w:rsid w:val="00696B37"/>
    <w:rsid w:val="006A6980"/>
    <w:rsid w:val="006A7CFE"/>
    <w:rsid w:val="006D7D8A"/>
    <w:rsid w:val="0070229A"/>
    <w:rsid w:val="007333B8"/>
    <w:rsid w:val="00772614"/>
    <w:rsid w:val="007743E2"/>
    <w:rsid w:val="00785724"/>
    <w:rsid w:val="007962D7"/>
    <w:rsid w:val="007A33EE"/>
    <w:rsid w:val="007B27DC"/>
    <w:rsid w:val="007D5931"/>
    <w:rsid w:val="008139D5"/>
    <w:rsid w:val="00820E94"/>
    <w:rsid w:val="008323F4"/>
    <w:rsid w:val="008506C0"/>
    <w:rsid w:val="00852832"/>
    <w:rsid w:val="00853A40"/>
    <w:rsid w:val="00885726"/>
    <w:rsid w:val="008F1D82"/>
    <w:rsid w:val="009A66D3"/>
    <w:rsid w:val="009E108A"/>
    <w:rsid w:val="00A0523C"/>
    <w:rsid w:val="00A31232"/>
    <w:rsid w:val="00A71AEC"/>
    <w:rsid w:val="00A92333"/>
    <w:rsid w:val="00A9680C"/>
    <w:rsid w:val="00AD4B7C"/>
    <w:rsid w:val="00AE58A6"/>
    <w:rsid w:val="00B00251"/>
    <w:rsid w:val="00B07D7D"/>
    <w:rsid w:val="00B267BB"/>
    <w:rsid w:val="00B4767B"/>
    <w:rsid w:val="00B62D0D"/>
    <w:rsid w:val="00B77D80"/>
    <w:rsid w:val="00B92008"/>
    <w:rsid w:val="00BC1337"/>
    <w:rsid w:val="00BD2EDB"/>
    <w:rsid w:val="00C16D1A"/>
    <w:rsid w:val="00C2091D"/>
    <w:rsid w:val="00C20D84"/>
    <w:rsid w:val="00C779CF"/>
    <w:rsid w:val="00CA2092"/>
    <w:rsid w:val="00CB333E"/>
    <w:rsid w:val="00CE1F24"/>
    <w:rsid w:val="00CE6A57"/>
    <w:rsid w:val="00CF3078"/>
    <w:rsid w:val="00CF3A19"/>
    <w:rsid w:val="00CF636B"/>
    <w:rsid w:val="00CF70C6"/>
    <w:rsid w:val="00D37219"/>
    <w:rsid w:val="00D65981"/>
    <w:rsid w:val="00D82503"/>
    <w:rsid w:val="00DB5222"/>
    <w:rsid w:val="00DC24E1"/>
    <w:rsid w:val="00E22295"/>
    <w:rsid w:val="00E33BBA"/>
    <w:rsid w:val="00EB040C"/>
    <w:rsid w:val="00EE7659"/>
    <w:rsid w:val="00EF6410"/>
    <w:rsid w:val="00F31A0B"/>
    <w:rsid w:val="00F351E9"/>
    <w:rsid w:val="00F364B4"/>
    <w:rsid w:val="00F43CF2"/>
    <w:rsid w:val="00F55C0B"/>
    <w:rsid w:val="00F624C1"/>
    <w:rsid w:val="00F70AA9"/>
    <w:rsid w:val="00FF4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B6488"/>
  <w15:chartTrackingRefBased/>
  <w15:docId w15:val="{34D826BA-6108-4BD8-AB73-C4E12CEED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6D3"/>
    <w:pPr>
      <w:suppressAutoHyphens/>
      <w:spacing w:after="0" w:line="240" w:lineRule="auto"/>
    </w:pPr>
    <w:rPr>
      <w:rFonts w:ascii="Times New Roman" w:eastAsia="Times New Roman" w:hAnsi="Times New Roman" w:cs="Times New Roman"/>
      <w:sz w:val="20"/>
      <w:szCs w:val="20"/>
      <w:lang w:eastAsia="ar-SA"/>
    </w:rPr>
  </w:style>
  <w:style w:type="paragraph" w:styleId="Heading1">
    <w:name w:val="heading 1"/>
    <w:basedOn w:val="Normal"/>
    <w:next w:val="Normal"/>
    <w:link w:val="Heading1Char"/>
    <w:uiPriority w:val="99"/>
    <w:qFormat/>
    <w:rsid w:val="009A66D3"/>
    <w:pPr>
      <w:keepNext/>
      <w:numPr>
        <w:numId w:val="1"/>
      </w:numPr>
      <w:tabs>
        <w:tab w:val="left" w:pos="-720"/>
      </w:tabs>
      <w:spacing w:line="240" w:lineRule="atLeast"/>
      <w:jc w:val="center"/>
      <w:outlineLvl w:val="0"/>
    </w:pPr>
    <w:rPr>
      <w:rFonts w:ascii="Tms Rmn" w:hAnsi="Tms Rmn"/>
      <w:b/>
    </w:rPr>
  </w:style>
  <w:style w:type="paragraph" w:styleId="Heading2">
    <w:name w:val="heading 2"/>
    <w:basedOn w:val="Normal"/>
    <w:next w:val="Normal"/>
    <w:link w:val="Heading2Char"/>
    <w:uiPriority w:val="99"/>
    <w:qFormat/>
    <w:rsid w:val="009A66D3"/>
    <w:pPr>
      <w:keepNext/>
      <w:numPr>
        <w:ilvl w:val="1"/>
        <w:numId w:val="1"/>
      </w:numPr>
      <w:outlineLvl w:val="1"/>
    </w:pPr>
    <w:rPr>
      <w:b/>
    </w:rPr>
  </w:style>
  <w:style w:type="paragraph" w:styleId="Heading3">
    <w:name w:val="heading 3"/>
    <w:basedOn w:val="Normal"/>
    <w:next w:val="Normal"/>
    <w:link w:val="Heading3Char"/>
    <w:uiPriority w:val="99"/>
    <w:qFormat/>
    <w:rsid w:val="009A66D3"/>
    <w:pPr>
      <w:keepNext/>
      <w:numPr>
        <w:ilvl w:val="2"/>
        <w:numId w:val="1"/>
      </w:numPr>
      <w:ind w:left="720"/>
      <w:outlineLvl w:val="2"/>
    </w:pPr>
    <w:rPr>
      <w:b/>
    </w:rPr>
  </w:style>
  <w:style w:type="paragraph" w:styleId="Heading4">
    <w:name w:val="heading 4"/>
    <w:basedOn w:val="Normal"/>
    <w:next w:val="Normal"/>
    <w:link w:val="Heading4Char"/>
    <w:qFormat/>
    <w:rsid w:val="009A66D3"/>
    <w:pPr>
      <w:keepNext/>
      <w:numPr>
        <w:ilvl w:val="3"/>
        <w:numId w:val="1"/>
      </w:numPr>
      <w:tabs>
        <w:tab w:val="center" w:pos="4153"/>
      </w:tabs>
      <w:spacing w:line="240" w:lineRule="atLeast"/>
      <w:jc w:val="center"/>
      <w:outlineLvl w:val="3"/>
    </w:pPr>
    <w:rPr>
      <w:rFonts w:ascii="Tahoma" w:hAnsi="Tahoma"/>
      <w:b/>
      <w:sz w:val="40"/>
    </w:rPr>
  </w:style>
  <w:style w:type="paragraph" w:styleId="Heading5">
    <w:name w:val="heading 5"/>
    <w:basedOn w:val="Normal"/>
    <w:next w:val="Normal"/>
    <w:link w:val="Heading5Char"/>
    <w:qFormat/>
    <w:rsid w:val="009A66D3"/>
    <w:pPr>
      <w:keepNext/>
      <w:numPr>
        <w:ilvl w:val="4"/>
        <w:numId w:val="1"/>
      </w:numPr>
      <w:tabs>
        <w:tab w:val="left" w:pos="-1800"/>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4"/>
    </w:pPr>
    <w:rPr>
      <w:b/>
      <w:sz w:val="28"/>
    </w:rPr>
  </w:style>
  <w:style w:type="paragraph" w:styleId="Heading6">
    <w:name w:val="heading 6"/>
    <w:basedOn w:val="Normal"/>
    <w:next w:val="Normal"/>
    <w:link w:val="Heading6Char"/>
    <w:qFormat/>
    <w:rsid w:val="009A66D3"/>
    <w:pPr>
      <w:keepNext/>
      <w:numPr>
        <w:ilvl w:val="5"/>
        <w:numId w:val="1"/>
      </w:numPr>
      <w:jc w:val="center"/>
      <w:outlineLvl w:val="5"/>
    </w:pPr>
    <w:rPr>
      <w:b/>
      <w:bCs/>
      <w:sz w:val="36"/>
    </w:rPr>
  </w:style>
  <w:style w:type="paragraph" w:styleId="Heading7">
    <w:name w:val="heading 7"/>
    <w:basedOn w:val="Normal"/>
    <w:next w:val="Normal"/>
    <w:link w:val="Heading7Char"/>
    <w:qFormat/>
    <w:rsid w:val="009A66D3"/>
    <w:pPr>
      <w:keepNext/>
      <w:numPr>
        <w:ilvl w:val="6"/>
        <w:numId w:val="1"/>
      </w:numPr>
      <w:jc w:val="center"/>
      <w:outlineLvl w:val="6"/>
    </w:pPr>
    <w:rPr>
      <w:b/>
      <w:sz w:val="22"/>
      <w:szCs w:val="22"/>
    </w:rPr>
  </w:style>
  <w:style w:type="paragraph" w:styleId="Heading8">
    <w:name w:val="heading 8"/>
    <w:basedOn w:val="Normal"/>
    <w:next w:val="Normal"/>
    <w:link w:val="Heading8Char"/>
    <w:qFormat/>
    <w:rsid w:val="009A66D3"/>
    <w:pPr>
      <w:keepNext/>
      <w:numPr>
        <w:ilvl w:val="7"/>
        <w:numId w:val="1"/>
      </w:numPr>
      <w:tabs>
        <w:tab w:val="left" w:pos="-1800"/>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sz w:val="28"/>
    </w:rPr>
  </w:style>
  <w:style w:type="paragraph" w:styleId="Heading9">
    <w:name w:val="heading 9"/>
    <w:basedOn w:val="Normal"/>
    <w:next w:val="Normal"/>
    <w:link w:val="Heading9Char"/>
    <w:qFormat/>
    <w:rsid w:val="009A66D3"/>
    <w:pPr>
      <w:keepNext/>
      <w:numPr>
        <w:ilvl w:val="8"/>
        <w:numId w:val="1"/>
      </w:numPr>
      <w:tabs>
        <w:tab w:val="left" w:pos="-720"/>
      </w:tabs>
      <w:spacing w:line="240" w:lineRule="atLeast"/>
      <w:jc w:val="center"/>
      <w:outlineLvl w:val="8"/>
    </w:pPr>
    <w:rPr>
      <w:rFonts w:ascii="Tempus Sans ITC" w:hAnsi="Tempus Sans ITC"/>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B37"/>
    <w:pPr>
      <w:tabs>
        <w:tab w:val="center" w:pos="4513"/>
        <w:tab w:val="right" w:pos="9026"/>
      </w:tabs>
    </w:pPr>
  </w:style>
  <w:style w:type="character" w:customStyle="1" w:styleId="HeaderChar">
    <w:name w:val="Header Char"/>
    <w:basedOn w:val="DefaultParagraphFont"/>
    <w:link w:val="Header"/>
    <w:uiPriority w:val="99"/>
    <w:rsid w:val="00696B37"/>
  </w:style>
  <w:style w:type="paragraph" w:styleId="Footer">
    <w:name w:val="footer"/>
    <w:basedOn w:val="Normal"/>
    <w:link w:val="FooterChar"/>
    <w:unhideWhenUsed/>
    <w:rsid w:val="00696B37"/>
    <w:pPr>
      <w:tabs>
        <w:tab w:val="center" w:pos="4513"/>
        <w:tab w:val="right" w:pos="9026"/>
      </w:tabs>
    </w:pPr>
  </w:style>
  <w:style w:type="character" w:customStyle="1" w:styleId="FooterChar">
    <w:name w:val="Footer Char"/>
    <w:basedOn w:val="DefaultParagraphFont"/>
    <w:link w:val="Footer"/>
    <w:rsid w:val="00696B37"/>
  </w:style>
  <w:style w:type="paragraph" w:styleId="NoSpacing">
    <w:name w:val="No Spacing"/>
    <w:uiPriority w:val="1"/>
    <w:qFormat/>
    <w:rsid w:val="00696B37"/>
    <w:pPr>
      <w:spacing w:after="0" w:line="240" w:lineRule="auto"/>
    </w:pPr>
  </w:style>
  <w:style w:type="character" w:customStyle="1" w:styleId="Heading1Char">
    <w:name w:val="Heading 1 Char"/>
    <w:basedOn w:val="DefaultParagraphFont"/>
    <w:link w:val="Heading1"/>
    <w:uiPriority w:val="99"/>
    <w:rsid w:val="009A66D3"/>
    <w:rPr>
      <w:rFonts w:ascii="Tms Rmn" w:eastAsia="Times New Roman" w:hAnsi="Tms Rmn" w:cs="Times New Roman"/>
      <w:b/>
      <w:sz w:val="20"/>
      <w:szCs w:val="20"/>
      <w:lang w:eastAsia="ar-SA"/>
    </w:rPr>
  </w:style>
  <w:style w:type="character" w:customStyle="1" w:styleId="Heading2Char">
    <w:name w:val="Heading 2 Char"/>
    <w:basedOn w:val="DefaultParagraphFont"/>
    <w:link w:val="Heading2"/>
    <w:uiPriority w:val="99"/>
    <w:rsid w:val="009A66D3"/>
    <w:rPr>
      <w:rFonts w:ascii="Times New Roman" w:eastAsia="Times New Roman" w:hAnsi="Times New Roman" w:cs="Times New Roman"/>
      <w:b/>
      <w:sz w:val="20"/>
      <w:szCs w:val="20"/>
      <w:lang w:eastAsia="ar-SA"/>
    </w:rPr>
  </w:style>
  <w:style w:type="character" w:customStyle="1" w:styleId="Heading3Char">
    <w:name w:val="Heading 3 Char"/>
    <w:basedOn w:val="DefaultParagraphFont"/>
    <w:link w:val="Heading3"/>
    <w:uiPriority w:val="99"/>
    <w:rsid w:val="009A66D3"/>
    <w:rPr>
      <w:rFonts w:ascii="Times New Roman" w:eastAsia="Times New Roman" w:hAnsi="Times New Roman" w:cs="Times New Roman"/>
      <w:b/>
      <w:sz w:val="20"/>
      <w:szCs w:val="20"/>
      <w:lang w:eastAsia="ar-SA"/>
    </w:rPr>
  </w:style>
  <w:style w:type="character" w:customStyle="1" w:styleId="Heading4Char">
    <w:name w:val="Heading 4 Char"/>
    <w:basedOn w:val="DefaultParagraphFont"/>
    <w:link w:val="Heading4"/>
    <w:rsid w:val="009A66D3"/>
    <w:rPr>
      <w:rFonts w:ascii="Tahoma" w:eastAsia="Times New Roman" w:hAnsi="Tahoma" w:cs="Times New Roman"/>
      <w:b/>
      <w:sz w:val="40"/>
      <w:szCs w:val="20"/>
      <w:lang w:eastAsia="ar-SA"/>
    </w:rPr>
  </w:style>
  <w:style w:type="character" w:customStyle="1" w:styleId="Heading5Char">
    <w:name w:val="Heading 5 Char"/>
    <w:basedOn w:val="DefaultParagraphFont"/>
    <w:link w:val="Heading5"/>
    <w:rsid w:val="009A66D3"/>
    <w:rPr>
      <w:rFonts w:ascii="Times New Roman" w:eastAsia="Times New Roman" w:hAnsi="Times New Roman" w:cs="Times New Roman"/>
      <w:b/>
      <w:sz w:val="28"/>
      <w:szCs w:val="20"/>
      <w:lang w:eastAsia="ar-SA"/>
    </w:rPr>
  </w:style>
  <w:style w:type="character" w:customStyle="1" w:styleId="Heading6Char">
    <w:name w:val="Heading 6 Char"/>
    <w:basedOn w:val="DefaultParagraphFont"/>
    <w:link w:val="Heading6"/>
    <w:rsid w:val="009A66D3"/>
    <w:rPr>
      <w:rFonts w:ascii="Times New Roman" w:eastAsia="Times New Roman" w:hAnsi="Times New Roman" w:cs="Times New Roman"/>
      <w:b/>
      <w:bCs/>
      <w:sz w:val="36"/>
      <w:szCs w:val="20"/>
      <w:lang w:eastAsia="ar-SA"/>
    </w:rPr>
  </w:style>
  <w:style w:type="character" w:customStyle="1" w:styleId="Heading7Char">
    <w:name w:val="Heading 7 Char"/>
    <w:basedOn w:val="DefaultParagraphFont"/>
    <w:link w:val="Heading7"/>
    <w:rsid w:val="009A66D3"/>
    <w:rPr>
      <w:rFonts w:ascii="Times New Roman" w:eastAsia="Times New Roman" w:hAnsi="Times New Roman" w:cs="Times New Roman"/>
      <w:b/>
      <w:lang w:eastAsia="ar-SA"/>
    </w:rPr>
  </w:style>
  <w:style w:type="character" w:customStyle="1" w:styleId="Heading8Char">
    <w:name w:val="Heading 8 Char"/>
    <w:basedOn w:val="DefaultParagraphFont"/>
    <w:link w:val="Heading8"/>
    <w:rsid w:val="009A66D3"/>
    <w:rPr>
      <w:rFonts w:ascii="Times New Roman" w:eastAsia="Times New Roman" w:hAnsi="Times New Roman" w:cs="Times New Roman"/>
      <w:sz w:val="28"/>
      <w:szCs w:val="20"/>
      <w:lang w:eastAsia="ar-SA"/>
    </w:rPr>
  </w:style>
  <w:style w:type="character" w:customStyle="1" w:styleId="Heading9Char">
    <w:name w:val="Heading 9 Char"/>
    <w:basedOn w:val="DefaultParagraphFont"/>
    <w:link w:val="Heading9"/>
    <w:rsid w:val="009A66D3"/>
    <w:rPr>
      <w:rFonts w:ascii="Tempus Sans ITC" w:eastAsia="Times New Roman" w:hAnsi="Tempus Sans ITC" w:cs="Times New Roman"/>
      <w:b/>
      <w:sz w:val="18"/>
      <w:szCs w:val="20"/>
      <w:lang w:eastAsia="ar-SA"/>
    </w:rPr>
  </w:style>
  <w:style w:type="character" w:customStyle="1" w:styleId="WW8Num2z0">
    <w:name w:val="WW8Num2z0"/>
    <w:rsid w:val="009A66D3"/>
    <w:rPr>
      <w:rFonts w:ascii="Tahoma" w:hAnsi="Tahoma"/>
      <w:b w:val="0"/>
      <w:i w:val="0"/>
      <w:sz w:val="24"/>
      <w:szCs w:val="24"/>
    </w:rPr>
  </w:style>
  <w:style w:type="character" w:customStyle="1" w:styleId="WW8Num3z0">
    <w:name w:val="WW8Num3z0"/>
    <w:rsid w:val="009A66D3"/>
    <w:rPr>
      <w:rFonts w:ascii="Tahoma" w:hAnsi="Tahoma"/>
      <w:b w:val="0"/>
      <w:i w:val="0"/>
      <w:sz w:val="24"/>
      <w:szCs w:val="24"/>
    </w:rPr>
  </w:style>
  <w:style w:type="character" w:customStyle="1" w:styleId="WW8Num4z0">
    <w:name w:val="WW8Num4z0"/>
    <w:rsid w:val="009A66D3"/>
    <w:rPr>
      <w:rFonts w:ascii="Tahoma" w:hAnsi="Tahoma"/>
    </w:rPr>
  </w:style>
  <w:style w:type="character" w:customStyle="1" w:styleId="WW8Num5z0">
    <w:name w:val="WW8Num5z0"/>
    <w:rsid w:val="009A66D3"/>
    <w:rPr>
      <w:rFonts w:ascii="Symbol" w:hAnsi="Symbol"/>
    </w:rPr>
  </w:style>
  <w:style w:type="character" w:customStyle="1" w:styleId="WW8Num6z0">
    <w:name w:val="WW8Num6z0"/>
    <w:rsid w:val="009A66D3"/>
    <w:rPr>
      <w:rFonts w:ascii="Symbol" w:hAnsi="Symbol"/>
    </w:rPr>
  </w:style>
  <w:style w:type="character" w:customStyle="1" w:styleId="WW8Num7z0">
    <w:name w:val="WW8Num7z0"/>
    <w:rsid w:val="009A66D3"/>
    <w:rPr>
      <w:b w:val="0"/>
      <w:bCs w:val="0"/>
    </w:rPr>
  </w:style>
  <w:style w:type="character" w:customStyle="1" w:styleId="WW8Num8z0">
    <w:name w:val="WW8Num8z0"/>
    <w:rsid w:val="009A66D3"/>
    <w:rPr>
      <w:b w:val="0"/>
      <w:bCs w:val="0"/>
    </w:rPr>
  </w:style>
  <w:style w:type="character" w:customStyle="1" w:styleId="WW8Num9z0">
    <w:name w:val="WW8Num9z0"/>
    <w:rsid w:val="009A66D3"/>
    <w:rPr>
      <w:rFonts w:ascii="Tahoma" w:hAnsi="Tahoma"/>
      <w:b w:val="0"/>
      <w:i w:val="0"/>
      <w:sz w:val="24"/>
      <w:szCs w:val="24"/>
    </w:rPr>
  </w:style>
  <w:style w:type="character" w:customStyle="1" w:styleId="WW8Num10z0">
    <w:name w:val="WW8Num10z0"/>
    <w:rsid w:val="009A66D3"/>
    <w:rPr>
      <w:rFonts w:ascii="Tahoma" w:hAnsi="Tahoma"/>
      <w:b w:val="0"/>
      <w:i w:val="0"/>
      <w:sz w:val="24"/>
      <w:szCs w:val="24"/>
    </w:rPr>
  </w:style>
  <w:style w:type="character" w:customStyle="1" w:styleId="WW8Num11z0">
    <w:name w:val="WW8Num11z0"/>
    <w:rsid w:val="009A66D3"/>
    <w:rPr>
      <w:rFonts w:ascii="Symbol" w:hAnsi="Symbol"/>
    </w:rPr>
  </w:style>
  <w:style w:type="character" w:customStyle="1" w:styleId="WW8Num12z0">
    <w:name w:val="WW8Num12z0"/>
    <w:rsid w:val="009A66D3"/>
    <w:rPr>
      <w:b w:val="0"/>
    </w:rPr>
  </w:style>
  <w:style w:type="character" w:customStyle="1" w:styleId="WW8Num13z0">
    <w:name w:val="WW8Num13z0"/>
    <w:rsid w:val="009A66D3"/>
    <w:rPr>
      <w:rFonts w:ascii="Tahoma" w:hAnsi="Tahoma"/>
    </w:rPr>
  </w:style>
  <w:style w:type="character" w:customStyle="1" w:styleId="WW8Num14z0">
    <w:name w:val="WW8Num14z0"/>
    <w:rsid w:val="009A66D3"/>
    <w:rPr>
      <w:rFonts w:ascii="Tahoma" w:hAnsi="Tahoma"/>
    </w:rPr>
  </w:style>
  <w:style w:type="character" w:customStyle="1" w:styleId="WW8Num15z0">
    <w:name w:val="WW8Num15z0"/>
    <w:rsid w:val="009A66D3"/>
    <w:rPr>
      <w:rFonts w:ascii="Tahoma" w:hAnsi="Tahoma"/>
      <w:b w:val="0"/>
      <w:bCs w:val="0"/>
      <w:sz w:val="24"/>
      <w:szCs w:val="24"/>
    </w:rPr>
  </w:style>
  <w:style w:type="character" w:customStyle="1" w:styleId="WW8Num16z0">
    <w:name w:val="WW8Num16z0"/>
    <w:rsid w:val="009A66D3"/>
    <w:rPr>
      <w:rFonts w:ascii="Tahoma" w:hAnsi="Tahoma"/>
      <w:sz w:val="24"/>
      <w:szCs w:val="24"/>
    </w:rPr>
  </w:style>
  <w:style w:type="character" w:customStyle="1" w:styleId="WW8Num17z0">
    <w:name w:val="WW8Num17z0"/>
    <w:rsid w:val="009A66D3"/>
    <w:rPr>
      <w:rFonts w:ascii="Tahoma" w:hAnsi="Tahoma"/>
      <w:b w:val="0"/>
      <w:i w:val="0"/>
      <w:sz w:val="24"/>
      <w:szCs w:val="24"/>
    </w:rPr>
  </w:style>
  <w:style w:type="character" w:customStyle="1" w:styleId="WW8Num18z0">
    <w:name w:val="WW8Num18z0"/>
    <w:rsid w:val="009A66D3"/>
    <w:rPr>
      <w:rFonts w:ascii="Tahoma" w:eastAsia="Times New Roman" w:hAnsi="Tahoma" w:cs="Times New Roman"/>
      <w:b w:val="0"/>
      <w:bCs w:val="0"/>
      <w:i w:val="0"/>
      <w:sz w:val="24"/>
      <w:szCs w:val="24"/>
    </w:rPr>
  </w:style>
  <w:style w:type="character" w:customStyle="1" w:styleId="WW8Num19z0">
    <w:name w:val="WW8Num19z0"/>
    <w:rsid w:val="009A66D3"/>
    <w:rPr>
      <w:b w:val="0"/>
      <w:bCs w:val="0"/>
    </w:rPr>
  </w:style>
  <w:style w:type="character" w:customStyle="1" w:styleId="WW8Num19z1">
    <w:name w:val="WW8Num19z1"/>
    <w:rsid w:val="009A66D3"/>
    <w:rPr>
      <w:b/>
    </w:rPr>
  </w:style>
  <w:style w:type="character" w:customStyle="1" w:styleId="WW8Num20z0">
    <w:name w:val="WW8Num20z0"/>
    <w:rsid w:val="009A66D3"/>
    <w:rPr>
      <w:b w:val="0"/>
      <w:bCs w:val="0"/>
    </w:rPr>
  </w:style>
  <w:style w:type="character" w:customStyle="1" w:styleId="WW8Num21z0">
    <w:name w:val="WW8Num21z0"/>
    <w:rsid w:val="009A66D3"/>
    <w:rPr>
      <w:rFonts w:ascii="Tahoma" w:eastAsia="Times New Roman" w:hAnsi="Tahoma" w:cs="Tahoma"/>
      <w:b w:val="0"/>
      <w:bCs/>
      <w:i w:val="0"/>
      <w:color w:val="000000"/>
      <w:sz w:val="24"/>
      <w:szCs w:val="24"/>
      <w:lang w:val="en-GB" w:eastAsia="ar-SA" w:bidi="ar-SA"/>
    </w:rPr>
  </w:style>
  <w:style w:type="character" w:customStyle="1" w:styleId="WW8Num22z0">
    <w:name w:val="WW8Num22z0"/>
    <w:rsid w:val="009A66D3"/>
    <w:rPr>
      <w:b w:val="0"/>
      <w:bCs w:val="0"/>
    </w:rPr>
  </w:style>
  <w:style w:type="character" w:customStyle="1" w:styleId="WW8Num22z1">
    <w:name w:val="WW8Num22z1"/>
    <w:rsid w:val="009A66D3"/>
    <w:rPr>
      <w:b/>
    </w:rPr>
  </w:style>
  <w:style w:type="character" w:customStyle="1" w:styleId="Absatz-Standardschriftart">
    <w:name w:val="Absatz-Standardschriftart"/>
    <w:rsid w:val="009A66D3"/>
  </w:style>
  <w:style w:type="character" w:customStyle="1" w:styleId="WW-DefaultParagraphFont">
    <w:name w:val="WW-Default Paragraph Font"/>
    <w:rsid w:val="009A66D3"/>
  </w:style>
  <w:style w:type="character" w:customStyle="1" w:styleId="WW-Absatz-Standardschriftart">
    <w:name w:val="WW-Absatz-Standardschriftart"/>
    <w:rsid w:val="009A66D3"/>
  </w:style>
  <w:style w:type="character" w:customStyle="1" w:styleId="WW-Absatz-Standardschriftart1">
    <w:name w:val="WW-Absatz-Standardschriftart1"/>
    <w:rsid w:val="009A66D3"/>
  </w:style>
  <w:style w:type="character" w:customStyle="1" w:styleId="WW-Absatz-Standardschriftart11">
    <w:name w:val="WW-Absatz-Standardschriftart11"/>
    <w:rsid w:val="009A66D3"/>
  </w:style>
  <w:style w:type="character" w:customStyle="1" w:styleId="WW-Absatz-Standardschriftart111">
    <w:name w:val="WW-Absatz-Standardschriftart111"/>
    <w:rsid w:val="009A66D3"/>
  </w:style>
  <w:style w:type="character" w:customStyle="1" w:styleId="WW8Num20z1">
    <w:name w:val="WW8Num20z1"/>
    <w:rsid w:val="009A66D3"/>
    <w:rPr>
      <w:b/>
    </w:rPr>
  </w:style>
  <w:style w:type="character" w:customStyle="1" w:styleId="WW8Num24z0">
    <w:name w:val="WW8Num24z0"/>
    <w:rsid w:val="009A66D3"/>
    <w:rPr>
      <w:rFonts w:ascii="Tahoma" w:hAnsi="Tahoma"/>
      <w:b w:val="0"/>
      <w:i w:val="0"/>
      <w:sz w:val="24"/>
      <w:szCs w:val="24"/>
    </w:rPr>
  </w:style>
  <w:style w:type="character" w:customStyle="1" w:styleId="WW8Num25z0">
    <w:name w:val="WW8Num25z0"/>
    <w:rsid w:val="009A66D3"/>
    <w:rPr>
      <w:b w:val="0"/>
      <w:bCs w:val="0"/>
    </w:rPr>
  </w:style>
  <w:style w:type="character" w:customStyle="1" w:styleId="WW8Num25z1">
    <w:name w:val="WW8Num25z1"/>
    <w:rsid w:val="009A66D3"/>
    <w:rPr>
      <w:b/>
    </w:rPr>
  </w:style>
  <w:style w:type="character" w:customStyle="1" w:styleId="WW-Absatz-Standardschriftart1111">
    <w:name w:val="WW-Absatz-Standardschriftart1111"/>
    <w:rsid w:val="009A66D3"/>
  </w:style>
  <w:style w:type="character" w:customStyle="1" w:styleId="WW8Num4z1">
    <w:name w:val="WW8Num4z1"/>
    <w:rsid w:val="009A66D3"/>
    <w:rPr>
      <w:rFonts w:ascii="Courier New" w:hAnsi="Courier New"/>
    </w:rPr>
  </w:style>
  <w:style w:type="character" w:customStyle="1" w:styleId="WW8Num4z2">
    <w:name w:val="WW8Num4z2"/>
    <w:rsid w:val="009A66D3"/>
    <w:rPr>
      <w:rFonts w:ascii="Wingdings" w:hAnsi="Wingdings"/>
    </w:rPr>
  </w:style>
  <w:style w:type="character" w:customStyle="1" w:styleId="WW8Num18z1">
    <w:name w:val="WW8Num18z1"/>
    <w:rsid w:val="009A66D3"/>
    <w:rPr>
      <w:rFonts w:ascii="Courier New" w:hAnsi="Courier New"/>
    </w:rPr>
  </w:style>
  <w:style w:type="character" w:customStyle="1" w:styleId="WW8Num18z2">
    <w:name w:val="WW8Num18z2"/>
    <w:rsid w:val="009A66D3"/>
    <w:rPr>
      <w:rFonts w:ascii="Wingdings" w:hAnsi="Wingdings"/>
    </w:rPr>
  </w:style>
  <w:style w:type="character" w:customStyle="1" w:styleId="WW8Num18z3">
    <w:name w:val="WW8Num18z3"/>
    <w:rsid w:val="009A66D3"/>
    <w:rPr>
      <w:rFonts w:ascii="Symbol" w:hAnsi="Symbol"/>
    </w:rPr>
  </w:style>
  <w:style w:type="character" w:customStyle="1" w:styleId="WW8Num29z1">
    <w:name w:val="WW8Num29z1"/>
    <w:rsid w:val="009A66D3"/>
    <w:rPr>
      <w:b/>
    </w:rPr>
  </w:style>
  <w:style w:type="character" w:customStyle="1" w:styleId="WW8Num29z2">
    <w:name w:val="WW8Num29z2"/>
    <w:rsid w:val="009A66D3"/>
    <w:rPr>
      <w:rFonts w:ascii="Symbol" w:eastAsia="Times New Roman" w:hAnsi="Symbol" w:cs="Times New Roman"/>
    </w:rPr>
  </w:style>
  <w:style w:type="character" w:customStyle="1" w:styleId="WW-DefaultParagraphFont1">
    <w:name w:val="WW-Default Paragraph Font1"/>
    <w:rsid w:val="009A66D3"/>
  </w:style>
  <w:style w:type="character" w:styleId="PageNumber">
    <w:name w:val="page number"/>
    <w:basedOn w:val="WW-DefaultParagraphFont1"/>
    <w:rsid w:val="009A66D3"/>
  </w:style>
  <w:style w:type="character" w:styleId="Hyperlink">
    <w:name w:val="Hyperlink"/>
    <w:rsid w:val="009A66D3"/>
    <w:rPr>
      <w:rFonts w:ascii="Helvetica" w:hAnsi="Helvetica"/>
      <w:color w:val="0000FF"/>
      <w:u w:val="single"/>
    </w:rPr>
  </w:style>
  <w:style w:type="character" w:customStyle="1" w:styleId="left1">
    <w:name w:val="left1"/>
    <w:rsid w:val="009A66D3"/>
    <w:rPr>
      <w:color w:val="000000"/>
      <w:shd w:val="clear" w:color="auto" w:fill="FBF9EA"/>
    </w:rPr>
  </w:style>
  <w:style w:type="character" w:customStyle="1" w:styleId="right1">
    <w:name w:val="right1"/>
    <w:rsid w:val="009A66D3"/>
    <w:rPr>
      <w:color w:val="000000"/>
      <w:shd w:val="clear" w:color="auto" w:fill="FBF9EA"/>
    </w:rPr>
  </w:style>
  <w:style w:type="character" w:customStyle="1" w:styleId="NumberingSymbols">
    <w:name w:val="Numbering Symbols"/>
    <w:rsid w:val="009A66D3"/>
    <w:rPr>
      <w:b w:val="0"/>
      <w:bCs w:val="0"/>
    </w:rPr>
  </w:style>
  <w:style w:type="paragraph" w:customStyle="1" w:styleId="Heading">
    <w:name w:val="Heading"/>
    <w:basedOn w:val="Normal"/>
    <w:next w:val="BodyText"/>
    <w:rsid w:val="009A66D3"/>
    <w:pPr>
      <w:keepNext/>
      <w:spacing w:before="240" w:after="120"/>
    </w:pPr>
    <w:rPr>
      <w:rFonts w:ascii="Arial" w:eastAsia="Lucida Sans Unicode" w:hAnsi="Arial" w:cs="Tahoma"/>
      <w:sz w:val="28"/>
      <w:szCs w:val="28"/>
    </w:rPr>
  </w:style>
  <w:style w:type="paragraph" w:styleId="BodyText">
    <w:name w:val="Body Text"/>
    <w:basedOn w:val="Normal"/>
    <w:link w:val="BodyTextChar"/>
    <w:rsid w:val="009A66D3"/>
    <w:pPr>
      <w:spacing w:before="120"/>
    </w:pPr>
  </w:style>
  <w:style w:type="character" w:customStyle="1" w:styleId="BodyTextChar">
    <w:name w:val="Body Text Char"/>
    <w:basedOn w:val="DefaultParagraphFont"/>
    <w:link w:val="BodyText"/>
    <w:rsid w:val="009A66D3"/>
    <w:rPr>
      <w:rFonts w:ascii="Times New Roman" w:eastAsia="Times New Roman" w:hAnsi="Times New Roman" w:cs="Times New Roman"/>
      <w:sz w:val="20"/>
      <w:szCs w:val="20"/>
      <w:lang w:eastAsia="ar-SA"/>
    </w:rPr>
  </w:style>
  <w:style w:type="paragraph" w:styleId="List">
    <w:name w:val="List"/>
    <w:basedOn w:val="BodyText"/>
    <w:rsid w:val="009A66D3"/>
    <w:rPr>
      <w:rFonts w:cs="Tahoma"/>
    </w:rPr>
  </w:style>
  <w:style w:type="paragraph" w:styleId="Caption">
    <w:name w:val="caption"/>
    <w:basedOn w:val="Normal"/>
    <w:next w:val="Normal"/>
    <w:qFormat/>
    <w:rsid w:val="009A66D3"/>
    <w:pPr>
      <w:jc w:val="center"/>
    </w:pPr>
    <w:rPr>
      <w:b/>
      <w:sz w:val="28"/>
      <w:szCs w:val="24"/>
    </w:rPr>
  </w:style>
  <w:style w:type="paragraph" w:customStyle="1" w:styleId="Index">
    <w:name w:val="Index"/>
    <w:basedOn w:val="Normal"/>
    <w:rsid w:val="009A66D3"/>
    <w:pPr>
      <w:suppressLineNumbers/>
    </w:pPr>
    <w:rPr>
      <w:rFonts w:cs="Tahoma"/>
    </w:rPr>
  </w:style>
  <w:style w:type="paragraph" w:styleId="Index1">
    <w:name w:val="index 1"/>
    <w:basedOn w:val="Normal"/>
    <w:next w:val="Normal"/>
    <w:autoRedefine/>
    <w:semiHidden/>
    <w:unhideWhenUsed/>
    <w:rsid w:val="009A66D3"/>
    <w:pPr>
      <w:ind w:left="200" w:hanging="200"/>
    </w:pPr>
  </w:style>
  <w:style w:type="paragraph" w:styleId="IndexHeading">
    <w:name w:val="index heading"/>
    <w:basedOn w:val="Normal"/>
    <w:next w:val="Index1"/>
    <w:semiHidden/>
    <w:rsid w:val="009A66D3"/>
  </w:style>
  <w:style w:type="paragraph" w:styleId="Index2">
    <w:name w:val="index 2"/>
    <w:basedOn w:val="Normal"/>
    <w:next w:val="Normal"/>
    <w:semiHidden/>
    <w:rsid w:val="009A66D3"/>
    <w:pPr>
      <w:ind w:left="400" w:hanging="200"/>
    </w:pPr>
  </w:style>
  <w:style w:type="paragraph" w:styleId="Index3">
    <w:name w:val="index 3"/>
    <w:basedOn w:val="Normal"/>
    <w:next w:val="Normal"/>
    <w:semiHidden/>
    <w:rsid w:val="009A66D3"/>
    <w:pPr>
      <w:ind w:left="600" w:hanging="200"/>
    </w:pPr>
  </w:style>
  <w:style w:type="paragraph" w:styleId="Index4">
    <w:name w:val="index 4"/>
    <w:basedOn w:val="Normal"/>
    <w:next w:val="Normal"/>
    <w:rsid w:val="009A66D3"/>
    <w:pPr>
      <w:ind w:left="800" w:hanging="200"/>
    </w:pPr>
  </w:style>
  <w:style w:type="paragraph" w:styleId="Index5">
    <w:name w:val="index 5"/>
    <w:basedOn w:val="Normal"/>
    <w:next w:val="Normal"/>
    <w:rsid w:val="009A66D3"/>
    <w:pPr>
      <w:ind w:left="1000" w:hanging="200"/>
    </w:pPr>
  </w:style>
  <w:style w:type="paragraph" w:styleId="Index6">
    <w:name w:val="index 6"/>
    <w:basedOn w:val="Normal"/>
    <w:next w:val="Normal"/>
    <w:rsid w:val="009A66D3"/>
    <w:pPr>
      <w:ind w:left="1200" w:hanging="200"/>
    </w:pPr>
  </w:style>
  <w:style w:type="paragraph" w:styleId="Index7">
    <w:name w:val="index 7"/>
    <w:basedOn w:val="Normal"/>
    <w:next w:val="Normal"/>
    <w:rsid w:val="009A66D3"/>
    <w:pPr>
      <w:ind w:left="1400" w:hanging="200"/>
    </w:pPr>
  </w:style>
  <w:style w:type="paragraph" w:styleId="Index8">
    <w:name w:val="index 8"/>
    <w:basedOn w:val="Normal"/>
    <w:next w:val="Normal"/>
    <w:rsid w:val="009A66D3"/>
    <w:pPr>
      <w:ind w:left="1600" w:hanging="200"/>
    </w:pPr>
  </w:style>
  <w:style w:type="paragraph" w:styleId="Index9">
    <w:name w:val="index 9"/>
    <w:basedOn w:val="Normal"/>
    <w:next w:val="Normal"/>
    <w:rsid w:val="009A66D3"/>
    <w:pPr>
      <w:ind w:left="1800" w:hanging="200"/>
    </w:pPr>
  </w:style>
  <w:style w:type="paragraph" w:styleId="BodyText2">
    <w:name w:val="Body Text 2"/>
    <w:basedOn w:val="Normal"/>
    <w:link w:val="BodyText2Char"/>
    <w:rsid w:val="009A66D3"/>
    <w:pPr>
      <w:tabs>
        <w:tab w:val="left" w:pos="-720"/>
      </w:tabs>
      <w:spacing w:before="120" w:after="120"/>
    </w:pPr>
  </w:style>
  <w:style w:type="character" w:customStyle="1" w:styleId="BodyText2Char">
    <w:name w:val="Body Text 2 Char"/>
    <w:basedOn w:val="DefaultParagraphFont"/>
    <w:link w:val="BodyText2"/>
    <w:rsid w:val="009A66D3"/>
    <w:rPr>
      <w:rFonts w:ascii="Times New Roman" w:eastAsia="Times New Roman" w:hAnsi="Times New Roman" w:cs="Times New Roman"/>
      <w:sz w:val="20"/>
      <w:szCs w:val="20"/>
      <w:lang w:eastAsia="ar-SA"/>
    </w:rPr>
  </w:style>
  <w:style w:type="paragraph" w:styleId="BodyText3">
    <w:name w:val="Body Text 3"/>
    <w:basedOn w:val="Normal"/>
    <w:link w:val="BodyText3Char"/>
    <w:rsid w:val="009A66D3"/>
    <w:pPr>
      <w:jc w:val="center"/>
    </w:pPr>
  </w:style>
  <w:style w:type="character" w:customStyle="1" w:styleId="BodyText3Char">
    <w:name w:val="Body Text 3 Char"/>
    <w:basedOn w:val="DefaultParagraphFont"/>
    <w:link w:val="BodyText3"/>
    <w:rsid w:val="009A66D3"/>
    <w:rPr>
      <w:rFonts w:ascii="Times New Roman" w:eastAsia="Times New Roman" w:hAnsi="Times New Roman" w:cs="Times New Roman"/>
      <w:sz w:val="20"/>
      <w:szCs w:val="20"/>
      <w:lang w:eastAsia="ar-SA"/>
    </w:rPr>
  </w:style>
  <w:style w:type="paragraph" w:styleId="Title">
    <w:name w:val="Title"/>
    <w:basedOn w:val="Normal"/>
    <w:next w:val="Subtitle"/>
    <w:link w:val="TitleChar"/>
    <w:qFormat/>
    <w:rsid w:val="009A66D3"/>
    <w:pPr>
      <w:tabs>
        <w:tab w:val="left" w:pos="-1800"/>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pPr>
    <w:rPr>
      <w:b/>
      <w:color w:val="FF6600"/>
      <w:sz w:val="28"/>
    </w:rPr>
  </w:style>
  <w:style w:type="character" w:customStyle="1" w:styleId="TitleChar">
    <w:name w:val="Title Char"/>
    <w:basedOn w:val="DefaultParagraphFont"/>
    <w:link w:val="Title"/>
    <w:rsid w:val="009A66D3"/>
    <w:rPr>
      <w:rFonts w:ascii="Times New Roman" w:eastAsia="Times New Roman" w:hAnsi="Times New Roman" w:cs="Times New Roman"/>
      <w:b/>
      <w:color w:val="FF6600"/>
      <w:sz w:val="28"/>
      <w:szCs w:val="20"/>
      <w:lang w:eastAsia="ar-SA"/>
    </w:rPr>
  </w:style>
  <w:style w:type="paragraph" w:styleId="Subtitle">
    <w:name w:val="Subtitle"/>
    <w:basedOn w:val="Normal"/>
    <w:next w:val="BodyText"/>
    <w:link w:val="SubtitleChar"/>
    <w:qFormat/>
    <w:rsid w:val="009A66D3"/>
    <w:pPr>
      <w:overflowPunct w:val="0"/>
      <w:autoSpaceDE w:val="0"/>
      <w:jc w:val="center"/>
      <w:textAlignment w:val="baseline"/>
    </w:pPr>
    <w:rPr>
      <w:b/>
      <w:bCs/>
      <w:sz w:val="28"/>
    </w:rPr>
  </w:style>
  <w:style w:type="character" w:customStyle="1" w:styleId="SubtitleChar">
    <w:name w:val="Subtitle Char"/>
    <w:basedOn w:val="DefaultParagraphFont"/>
    <w:link w:val="Subtitle"/>
    <w:rsid w:val="009A66D3"/>
    <w:rPr>
      <w:rFonts w:ascii="Times New Roman" w:eastAsia="Times New Roman" w:hAnsi="Times New Roman" w:cs="Times New Roman"/>
      <w:b/>
      <w:bCs/>
      <w:sz w:val="28"/>
      <w:szCs w:val="20"/>
      <w:lang w:eastAsia="ar-SA"/>
    </w:rPr>
  </w:style>
  <w:style w:type="paragraph" w:customStyle="1" w:styleId="RiskASpecific">
    <w:name w:val="RiskASpecific"/>
    <w:rsid w:val="009A66D3"/>
    <w:pPr>
      <w:suppressAutoHyphens/>
      <w:spacing w:after="0" w:line="240" w:lineRule="auto"/>
    </w:pPr>
    <w:rPr>
      <w:rFonts w:ascii="Arial" w:eastAsia="Times New Roman" w:hAnsi="Arial" w:cs="Times New Roman"/>
      <w:sz w:val="20"/>
      <w:szCs w:val="20"/>
      <w:lang w:eastAsia="ar-SA"/>
    </w:rPr>
  </w:style>
  <w:style w:type="paragraph" w:styleId="BodyTextIndent">
    <w:name w:val="Body Text Indent"/>
    <w:basedOn w:val="Normal"/>
    <w:link w:val="BodyTextIndentChar"/>
    <w:rsid w:val="009A66D3"/>
    <w:pPr>
      <w:tabs>
        <w:tab w:val="left" w:pos="-720"/>
        <w:tab w:val="left" w:pos="0"/>
      </w:tabs>
      <w:spacing w:before="120"/>
      <w:ind w:left="360"/>
    </w:pPr>
  </w:style>
  <w:style w:type="character" w:customStyle="1" w:styleId="BodyTextIndentChar">
    <w:name w:val="Body Text Indent Char"/>
    <w:basedOn w:val="DefaultParagraphFont"/>
    <w:link w:val="BodyTextIndent"/>
    <w:rsid w:val="009A66D3"/>
    <w:rPr>
      <w:rFonts w:ascii="Times New Roman" w:eastAsia="Times New Roman" w:hAnsi="Times New Roman" w:cs="Times New Roman"/>
      <w:sz w:val="20"/>
      <w:szCs w:val="20"/>
      <w:lang w:eastAsia="ar-SA"/>
    </w:rPr>
  </w:style>
  <w:style w:type="paragraph" w:styleId="EnvelopeAddress">
    <w:name w:val="envelope address"/>
    <w:basedOn w:val="Normal"/>
    <w:rsid w:val="009A66D3"/>
    <w:pPr>
      <w:ind w:left="2880"/>
    </w:pPr>
    <w:rPr>
      <w:rFonts w:cs="Arial"/>
      <w:sz w:val="24"/>
      <w:szCs w:val="24"/>
    </w:rPr>
  </w:style>
  <w:style w:type="paragraph" w:styleId="BodyTextIndent2">
    <w:name w:val="Body Text Indent 2"/>
    <w:basedOn w:val="Normal"/>
    <w:link w:val="BodyTextIndent2Char"/>
    <w:rsid w:val="009A66D3"/>
    <w:pPr>
      <w:tabs>
        <w:tab w:val="left" w:pos="1104"/>
      </w:tabs>
      <w:ind w:left="1104" w:hanging="552"/>
    </w:pPr>
    <w:rPr>
      <w:lang w:val="x-none"/>
    </w:rPr>
  </w:style>
  <w:style w:type="character" w:customStyle="1" w:styleId="BodyTextIndent2Char">
    <w:name w:val="Body Text Indent 2 Char"/>
    <w:basedOn w:val="DefaultParagraphFont"/>
    <w:link w:val="BodyTextIndent2"/>
    <w:rsid w:val="009A66D3"/>
    <w:rPr>
      <w:rFonts w:ascii="Times New Roman" w:eastAsia="Times New Roman" w:hAnsi="Times New Roman" w:cs="Times New Roman"/>
      <w:sz w:val="20"/>
      <w:szCs w:val="20"/>
      <w:lang w:val="x-none" w:eastAsia="ar-SA"/>
    </w:rPr>
  </w:style>
  <w:style w:type="paragraph" w:styleId="BodyTextIndent3">
    <w:name w:val="Body Text Indent 3"/>
    <w:basedOn w:val="Normal"/>
    <w:link w:val="BodyTextIndent3Char"/>
    <w:rsid w:val="009A66D3"/>
    <w:pPr>
      <w:tabs>
        <w:tab w:val="left" w:pos="-720"/>
        <w:tab w:val="left" w:pos="552"/>
      </w:tabs>
      <w:ind w:left="552" w:hanging="552"/>
    </w:pPr>
    <w:rPr>
      <w:sz w:val="24"/>
    </w:rPr>
  </w:style>
  <w:style w:type="character" w:customStyle="1" w:styleId="BodyTextIndent3Char">
    <w:name w:val="Body Text Indent 3 Char"/>
    <w:basedOn w:val="DefaultParagraphFont"/>
    <w:link w:val="BodyTextIndent3"/>
    <w:rsid w:val="009A66D3"/>
    <w:rPr>
      <w:rFonts w:ascii="Times New Roman" w:eastAsia="Times New Roman" w:hAnsi="Times New Roman" w:cs="Times New Roman"/>
      <w:sz w:val="24"/>
      <w:szCs w:val="20"/>
      <w:lang w:eastAsia="ar-SA"/>
    </w:rPr>
  </w:style>
  <w:style w:type="paragraph" w:customStyle="1" w:styleId="NormalWeb3">
    <w:name w:val="Normal (Web)3"/>
    <w:basedOn w:val="Normal"/>
    <w:rsid w:val="009A66D3"/>
    <w:rPr>
      <w:sz w:val="24"/>
      <w:szCs w:val="24"/>
    </w:rPr>
  </w:style>
  <w:style w:type="paragraph" w:styleId="NormalWeb">
    <w:name w:val="Normal (Web)"/>
    <w:basedOn w:val="Normal"/>
    <w:uiPriority w:val="99"/>
    <w:rsid w:val="009A66D3"/>
    <w:pPr>
      <w:spacing w:before="100" w:after="100"/>
      <w:textAlignment w:val="top"/>
    </w:pPr>
    <w:rPr>
      <w:rFonts w:ascii="Verdana" w:hAnsi="Verdana"/>
      <w:color w:val="000000"/>
      <w:sz w:val="19"/>
      <w:szCs w:val="19"/>
    </w:rPr>
  </w:style>
  <w:style w:type="paragraph" w:styleId="HTMLAddress">
    <w:name w:val="HTML Address"/>
    <w:basedOn w:val="Normal"/>
    <w:link w:val="HTMLAddressChar"/>
    <w:rsid w:val="009A66D3"/>
    <w:rPr>
      <w:rFonts w:ascii="Helvetica" w:hAnsi="Helvetica"/>
      <w:sz w:val="24"/>
      <w:szCs w:val="24"/>
    </w:rPr>
  </w:style>
  <w:style w:type="character" w:customStyle="1" w:styleId="HTMLAddressChar">
    <w:name w:val="HTML Address Char"/>
    <w:basedOn w:val="DefaultParagraphFont"/>
    <w:link w:val="HTMLAddress"/>
    <w:rsid w:val="009A66D3"/>
    <w:rPr>
      <w:rFonts w:ascii="Helvetica" w:eastAsia="Times New Roman" w:hAnsi="Helvetica" w:cs="Times New Roman"/>
      <w:sz w:val="24"/>
      <w:szCs w:val="24"/>
      <w:lang w:eastAsia="ar-SA"/>
    </w:rPr>
  </w:style>
  <w:style w:type="paragraph" w:styleId="TOC1">
    <w:name w:val="toc 1"/>
    <w:basedOn w:val="Normal"/>
    <w:next w:val="Normal"/>
    <w:semiHidden/>
    <w:rsid w:val="009A66D3"/>
    <w:pPr>
      <w:tabs>
        <w:tab w:val="right" w:leader="dot" w:pos="9628"/>
      </w:tabs>
      <w:spacing w:line="360" w:lineRule="auto"/>
    </w:pPr>
  </w:style>
  <w:style w:type="paragraph" w:customStyle="1" w:styleId="Framecontents">
    <w:name w:val="Frame contents"/>
    <w:basedOn w:val="BodyText"/>
    <w:rsid w:val="009A66D3"/>
  </w:style>
  <w:style w:type="paragraph" w:customStyle="1" w:styleId="TableContents">
    <w:name w:val="Table Contents"/>
    <w:basedOn w:val="Normal"/>
    <w:rsid w:val="009A66D3"/>
    <w:pPr>
      <w:suppressLineNumbers/>
    </w:pPr>
  </w:style>
  <w:style w:type="paragraph" w:customStyle="1" w:styleId="TableHeading">
    <w:name w:val="Table Heading"/>
    <w:basedOn w:val="TableContents"/>
    <w:rsid w:val="009A66D3"/>
    <w:pPr>
      <w:jc w:val="center"/>
    </w:pPr>
    <w:rPr>
      <w:b/>
      <w:bCs/>
    </w:rPr>
  </w:style>
  <w:style w:type="paragraph" w:styleId="TOC2">
    <w:name w:val="toc 2"/>
    <w:basedOn w:val="Index"/>
    <w:semiHidden/>
    <w:rsid w:val="009A66D3"/>
    <w:pPr>
      <w:tabs>
        <w:tab w:val="right" w:leader="dot" w:pos="9637"/>
      </w:tabs>
      <w:ind w:left="283"/>
    </w:pPr>
  </w:style>
  <w:style w:type="paragraph" w:styleId="TOC3">
    <w:name w:val="toc 3"/>
    <w:basedOn w:val="Index"/>
    <w:semiHidden/>
    <w:rsid w:val="009A66D3"/>
    <w:pPr>
      <w:tabs>
        <w:tab w:val="right" w:leader="dot" w:pos="9637"/>
      </w:tabs>
      <w:ind w:left="566"/>
    </w:pPr>
  </w:style>
  <w:style w:type="paragraph" w:styleId="TOC4">
    <w:name w:val="toc 4"/>
    <w:basedOn w:val="Index"/>
    <w:semiHidden/>
    <w:rsid w:val="009A66D3"/>
    <w:pPr>
      <w:tabs>
        <w:tab w:val="right" w:leader="dot" w:pos="9637"/>
      </w:tabs>
      <w:ind w:left="849"/>
    </w:pPr>
  </w:style>
  <w:style w:type="paragraph" w:styleId="TOC5">
    <w:name w:val="toc 5"/>
    <w:basedOn w:val="Index"/>
    <w:semiHidden/>
    <w:rsid w:val="009A66D3"/>
    <w:pPr>
      <w:tabs>
        <w:tab w:val="right" w:leader="dot" w:pos="9637"/>
      </w:tabs>
      <w:ind w:left="1132"/>
    </w:pPr>
  </w:style>
  <w:style w:type="paragraph" w:styleId="TOC6">
    <w:name w:val="toc 6"/>
    <w:basedOn w:val="Index"/>
    <w:semiHidden/>
    <w:rsid w:val="009A66D3"/>
    <w:pPr>
      <w:tabs>
        <w:tab w:val="right" w:leader="dot" w:pos="9637"/>
      </w:tabs>
      <w:ind w:left="1415"/>
    </w:pPr>
  </w:style>
  <w:style w:type="paragraph" w:styleId="TOC7">
    <w:name w:val="toc 7"/>
    <w:basedOn w:val="Index"/>
    <w:semiHidden/>
    <w:rsid w:val="009A66D3"/>
    <w:pPr>
      <w:tabs>
        <w:tab w:val="right" w:leader="dot" w:pos="9637"/>
      </w:tabs>
      <w:ind w:left="1698"/>
    </w:pPr>
  </w:style>
  <w:style w:type="paragraph" w:styleId="TOC8">
    <w:name w:val="toc 8"/>
    <w:basedOn w:val="Index"/>
    <w:semiHidden/>
    <w:rsid w:val="009A66D3"/>
    <w:pPr>
      <w:tabs>
        <w:tab w:val="right" w:leader="dot" w:pos="9637"/>
      </w:tabs>
      <w:ind w:left="1981"/>
    </w:pPr>
  </w:style>
  <w:style w:type="paragraph" w:styleId="TOC9">
    <w:name w:val="toc 9"/>
    <w:basedOn w:val="Index"/>
    <w:semiHidden/>
    <w:rsid w:val="009A66D3"/>
    <w:pPr>
      <w:tabs>
        <w:tab w:val="right" w:leader="dot" w:pos="9637"/>
      </w:tabs>
      <w:ind w:left="2264"/>
    </w:pPr>
  </w:style>
  <w:style w:type="paragraph" w:customStyle="1" w:styleId="Contents10">
    <w:name w:val="Contents 10"/>
    <w:basedOn w:val="Index"/>
    <w:rsid w:val="009A66D3"/>
    <w:pPr>
      <w:tabs>
        <w:tab w:val="right" w:leader="dot" w:pos="9637"/>
      </w:tabs>
      <w:ind w:left="2547"/>
    </w:pPr>
  </w:style>
  <w:style w:type="paragraph" w:customStyle="1" w:styleId="Heading10">
    <w:name w:val="Heading 10"/>
    <w:basedOn w:val="Heading"/>
    <w:next w:val="BodyText"/>
    <w:rsid w:val="009A66D3"/>
    <w:rPr>
      <w:b/>
      <w:bCs/>
      <w:sz w:val="21"/>
      <w:szCs w:val="21"/>
    </w:rPr>
  </w:style>
  <w:style w:type="table" w:styleId="TableGrid">
    <w:name w:val="Table Grid"/>
    <w:basedOn w:val="TableNormal"/>
    <w:rsid w:val="009A66D3"/>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9A66D3"/>
    <w:rPr>
      <w:b/>
      <w:bCs/>
    </w:rPr>
  </w:style>
  <w:style w:type="table" w:styleId="TableContemporary">
    <w:name w:val="Table Contemporary"/>
    <w:basedOn w:val="TableNormal"/>
    <w:rsid w:val="009A66D3"/>
    <w:pPr>
      <w:suppressAutoHyphens/>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3">
    <w:name w:val="Table 3D effects 3"/>
    <w:basedOn w:val="TableNormal"/>
    <w:rsid w:val="009A66D3"/>
    <w:pPr>
      <w:suppressAutoHyphens/>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9A66D3"/>
    <w:pPr>
      <w:suppressAutoHyphens/>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StyleSectionTitleLatinArial11ptBlack">
    <w:name w:val="Style Section Title + (Latin) Arial 11 pt Black"/>
    <w:basedOn w:val="Normal"/>
    <w:rsid w:val="009A66D3"/>
    <w:pPr>
      <w:keepNext/>
      <w:suppressAutoHyphens w:val="0"/>
      <w:outlineLvl w:val="0"/>
    </w:pPr>
    <w:rPr>
      <w:rFonts w:ascii="Arial" w:hAnsi="Arial" w:cs="Arial"/>
      <w:b/>
      <w:bCs/>
      <w:color w:val="000000"/>
      <w:kern w:val="32"/>
      <w:sz w:val="28"/>
      <w:szCs w:val="24"/>
      <w:lang w:val="en-US" w:eastAsia="en-US" w:bidi="en-US"/>
    </w:rPr>
  </w:style>
  <w:style w:type="character" w:customStyle="1" w:styleId="apple-converted-space">
    <w:name w:val="apple-converted-space"/>
    <w:basedOn w:val="DefaultParagraphFont"/>
    <w:rsid w:val="009A66D3"/>
  </w:style>
  <w:style w:type="paragraph" w:styleId="ListParagraph">
    <w:name w:val="List Paragraph"/>
    <w:basedOn w:val="Normal"/>
    <w:uiPriority w:val="1"/>
    <w:qFormat/>
    <w:rsid w:val="009A66D3"/>
    <w:pPr>
      <w:suppressAutoHyphens w:val="0"/>
      <w:spacing w:after="200" w:line="276" w:lineRule="auto"/>
      <w:ind w:left="720"/>
      <w:contextualSpacing/>
    </w:pPr>
    <w:rPr>
      <w:rFonts w:ascii="Calibri" w:eastAsia="Calibri" w:hAnsi="Calibri"/>
      <w:sz w:val="22"/>
      <w:szCs w:val="22"/>
      <w:lang w:eastAsia="en-US"/>
    </w:rPr>
  </w:style>
  <w:style w:type="character" w:styleId="FollowedHyperlink">
    <w:name w:val="FollowedHyperlink"/>
    <w:rsid w:val="009A66D3"/>
    <w:rPr>
      <w:color w:val="954F72"/>
      <w:u w:val="single"/>
    </w:rPr>
  </w:style>
  <w:style w:type="character" w:styleId="UnresolvedMention">
    <w:name w:val="Unresolved Mention"/>
    <w:uiPriority w:val="99"/>
    <w:semiHidden/>
    <w:unhideWhenUsed/>
    <w:rsid w:val="009A66D3"/>
    <w:rPr>
      <w:color w:val="808080"/>
      <w:shd w:val="clear" w:color="auto" w:fill="E6E6E6"/>
    </w:rPr>
  </w:style>
  <w:style w:type="paragraph" w:customStyle="1" w:styleId="6-Artikelcontract">
    <w:name w:val="6-Artikel_contract"/>
    <w:basedOn w:val="Normal"/>
    <w:uiPriority w:val="99"/>
    <w:rsid w:val="004257DC"/>
    <w:pPr>
      <w:suppressAutoHyphens w:val="0"/>
      <w:spacing w:before="340" w:after="170" w:line="280" w:lineRule="exact"/>
      <w:jc w:val="both"/>
    </w:pPr>
    <w:rPr>
      <w:rFonts w:ascii="Calibri" w:hAnsi="Calibri"/>
      <w:sz w:val="22"/>
      <w:szCs w:val="24"/>
      <w:lang w:val="en-US" w:eastAsia="en-GB"/>
    </w:rPr>
  </w:style>
  <w:style w:type="paragraph" w:customStyle="1" w:styleId="TableParagraph">
    <w:name w:val="Table Paragraph"/>
    <w:basedOn w:val="Normal"/>
    <w:uiPriority w:val="1"/>
    <w:qFormat/>
    <w:rsid w:val="007962D7"/>
    <w:pPr>
      <w:widowControl w:val="0"/>
      <w:suppressAutoHyphens w:val="0"/>
      <w:autoSpaceDE w:val="0"/>
      <w:autoSpaceDN w:val="0"/>
    </w:pPr>
    <w:rPr>
      <w:rFonts w:ascii="Calibri" w:eastAsia="Calibri" w:hAnsi="Calibri" w:cs="Calibri"/>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carroll@tecinstallations.co.uk"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Carroll</dc:creator>
  <cp:keywords/>
  <dc:description/>
  <cp:lastModifiedBy>Dale Carroll</cp:lastModifiedBy>
  <cp:revision>79</cp:revision>
  <dcterms:created xsi:type="dcterms:W3CDTF">2018-11-07T13:48:00Z</dcterms:created>
  <dcterms:modified xsi:type="dcterms:W3CDTF">2025-09-10T16:45:00Z</dcterms:modified>
</cp:coreProperties>
</file>